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BE6" w:rsidRPr="00985AF0" w:rsidRDefault="008355FC" w:rsidP="00140BE6">
      <w:pPr>
        <w:tabs>
          <w:tab w:val="left" w:pos="2160"/>
        </w:tabs>
        <w:jc w:val="center"/>
        <w:rPr>
          <w:b/>
          <w:color w:val="4F81BD" w:themeColor="accent1"/>
          <w:lang w:val="en-US"/>
        </w:rPr>
      </w:pPr>
      <w:r w:rsidRPr="00985AF0">
        <w:rPr>
          <w:b/>
          <w:color w:val="4F81BD" w:themeColor="accent1"/>
          <w:lang w:val="en-US"/>
        </w:rPr>
        <w:t xml:space="preserve"> </w:t>
      </w:r>
      <w:r w:rsidR="0088488D">
        <w:rPr>
          <w:b/>
          <w:color w:val="4F81BD" w:themeColor="accent1"/>
          <w:lang w:val="en-US"/>
        </w:rPr>
        <w:t xml:space="preserve">PI </w:t>
      </w:r>
      <w:r w:rsidR="00985AF0">
        <w:rPr>
          <w:b/>
          <w:color w:val="4F81BD" w:themeColor="accent1"/>
          <w:lang w:val="en-US"/>
        </w:rPr>
        <w:t>“</w:t>
      </w:r>
      <w:r w:rsidR="00595364" w:rsidRPr="00595364">
        <w:rPr>
          <w:b/>
          <w:color w:val="4F81BD" w:themeColor="accent1"/>
          <w:lang w:val="en-US"/>
        </w:rPr>
        <w:t xml:space="preserve">M. Dulatov </w:t>
      </w:r>
      <w:r w:rsidR="00985AF0">
        <w:rPr>
          <w:b/>
          <w:color w:val="4F81BD" w:themeColor="accent1"/>
          <w:lang w:val="en-US"/>
        </w:rPr>
        <w:t>Kostanay Engi</w:t>
      </w:r>
      <w:r w:rsidR="00595364">
        <w:rPr>
          <w:b/>
          <w:color w:val="4F81BD" w:themeColor="accent1"/>
          <w:lang w:val="en-US"/>
        </w:rPr>
        <w:t>neering and Economic University</w:t>
      </w:r>
      <w:r w:rsidR="00985AF0">
        <w:rPr>
          <w:b/>
          <w:color w:val="4F81BD" w:themeColor="accent1"/>
          <w:lang w:val="en-US"/>
        </w:rPr>
        <w:t>”</w:t>
      </w:r>
    </w:p>
    <w:p w:rsidR="00002EB5" w:rsidRPr="00985AF0" w:rsidRDefault="00002EB5" w:rsidP="0033456D">
      <w:pPr>
        <w:spacing w:line="276" w:lineRule="auto"/>
        <w:jc w:val="center"/>
        <w:rPr>
          <w:b/>
          <w:color w:val="4F81BD" w:themeColor="accent1"/>
          <w:lang w:val="en-US"/>
        </w:rPr>
      </w:pPr>
    </w:p>
    <w:tbl>
      <w:tblPr>
        <w:tblStyle w:val="aa"/>
        <w:tblW w:w="0" w:type="auto"/>
        <w:tblInd w:w="3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</w:tblGrid>
      <w:tr w:rsidR="00F858CB" w:rsidTr="00F858CB">
        <w:tc>
          <w:tcPr>
            <w:tcW w:w="3615" w:type="dxa"/>
            <w:vAlign w:val="center"/>
          </w:tcPr>
          <w:p w:rsidR="00F858CB" w:rsidRDefault="00F858CB" w:rsidP="002E71C3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>
              <w:rPr>
                <w:b/>
                <w:noProof/>
              </w:rPr>
              <w:drawing>
                <wp:inline distT="0" distB="0" distL="0" distR="0" wp14:anchorId="2522C126" wp14:editId="4158880D">
                  <wp:extent cx="1851231" cy="538385"/>
                  <wp:effectExtent l="0" t="0" r="0" b="0"/>
                  <wp:docPr id="1" name="Рисунок 1" descr="\\192.168.4.1\public\ПРОРЕКТОР по науке и инновациям Шаяхметов А.Б\Данные\научная работа\++наука 2020-2021\+++++провести конференции\логотип КИнЭУ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4.1\public\ПРОРЕКТОР по науке и инновациям Шаяхметов А.Б\Данные\научная работа\++наука 2020-2021\+++++провести конференции\логотип КИнЭУ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43" cy="5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EB5" w:rsidRPr="009874DB" w:rsidRDefault="00002EB5" w:rsidP="0033456D">
      <w:pPr>
        <w:spacing w:line="276" w:lineRule="auto"/>
        <w:jc w:val="center"/>
        <w:rPr>
          <w:b/>
          <w:color w:val="4F81BD" w:themeColor="accent1"/>
        </w:rPr>
      </w:pPr>
    </w:p>
    <w:p w:rsidR="00140BE6" w:rsidRDefault="00140BE6" w:rsidP="00140BE6">
      <w:pPr>
        <w:jc w:val="center"/>
        <w:rPr>
          <w:b/>
        </w:rPr>
      </w:pPr>
    </w:p>
    <w:p w:rsidR="00140BE6" w:rsidRPr="0088488D" w:rsidRDefault="00985AF0" w:rsidP="00140BE6">
      <w:pPr>
        <w:jc w:val="center"/>
        <w:rPr>
          <w:b/>
          <w:color w:val="4F81BD" w:themeColor="accent1"/>
          <w:sz w:val="32"/>
          <w:szCs w:val="32"/>
          <w:lang w:val="en-US"/>
        </w:rPr>
      </w:pPr>
      <w:r>
        <w:rPr>
          <w:b/>
          <w:color w:val="4F81BD" w:themeColor="accent1"/>
          <w:sz w:val="32"/>
          <w:szCs w:val="32"/>
          <w:lang w:val="en-US"/>
        </w:rPr>
        <w:t>INFORMATION</w:t>
      </w:r>
      <w:r w:rsidRPr="0088488D">
        <w:rPr>
          <w:b/>
          <w:color w:val="4F81BD" w:themeColor="accent1"/>
          <w:sz w:val="32"/>
          <w:szCs w:val="32"/>
          <w:lang w:val="en-US"/>
        </w:rPr>
        <w:t xml:space="preserve"> </w:t>
      </w:r>
      <w:r>
        <w:rPr>
          <w:b/>
          <w:color w:val="4F81BD" w:themeColor="accent1"/>
          <w:sz w:val="32"/>
          <w:szCs w:val="32"/>
          <w:lang w:val="en-US"/>
        </w:rPr>
        <w:t>LETTER</w:t>
      </w:r>
    </w:p>
    <w:p w:rsidR="00140BE6" w:rsidRPr="0088488D" w:rsidRDefault="00140BE6" w:rsidP="00140BE6">
      <w:pPr>
        <w:jc w:val="center"/>
        <w:rPr>
          <w:b/>
          <w:lang w:val="en-US"/>
        </w:rPr>
      </w:pPr>
    </w:p>
    <w:p w:rsidR="00140BE6" w:rsidRPr="0088488D" w:rsidRDefault="00985AF0" w:rsidP="00140BE6">
      <w:pPr>
        <w:jc w:val="center"/>
        <w:rPr>
          <w:b/>
          <w:lang w:val="en-US"/>
        </w:rPr>
      </w:pPr>
      <w:r>
        <w:rPr>
          <w:b/>
          <w:lang w:val="en-US"/>
        </w:rPr>
        <w:t>Dear</w:t>
      </w:r>
      <w:r w:rsidRPr="0088488D">
        <w:rPr>
          <w:b/>
          <w:lang w:val="en-US"/>
        </w:rPr>
        <w:t xml:space="preserve"> </w:t>
      </w:r>
      <w:r>
        <w:rPr>
          <w:b/>
          <w:lang w:val="en-US"/>
        </w:rPr>
        <w:t>colleagues</w:t>
      </w:r>
      <w:r w:rsidRPr="0088488D">
        <w:rPr>
          <w:b/>
          <w:lang w:val="en-US"/>
        </w:rPr>
        <w:t>!</w:t>
      </w:r>
    </w:p>
    <w:p w:rsidR="008D5F06" w:rsidRPr="00E454F0" w:rsidRDefault="0088488D" w:rsidP="00595364">
      <w:pPr>
        <w:tabs>
          <w:tab w:val="left" w:pos="2160"/>
        </w:tabs>
        <w:ind w:firstLine="709"/>
        <w:jc w:val="center"/>
        <w:rPr>
          <w:b/>
          <w:lang w:val="en-US"/>
        </w:rPr>
      </w:pPr>
      <w:r>
        <w:rPr>
          <w:lang w:val="en-US"/>
        </w:rPr>
        <w:t xml:space="preserve">PI </w:t>
      </w:r>
      <w:r w:rsidR="00985AF0" w:rsidRPr="00985AF0">
        <w:rPr>
          <w:lang w:val="en-US"/>
        </w:rPr>
        <w:t>“</w:t>
      </w:r>
      <w:r w:rsidR="00A13D32" w:rsidRPr="00A13D32">
        <w:rPr>
          <w:lang w:val="en-US"/>
        </w:rPr>
        <w:t xml:space="preserve">M. Dulatov </w:t>
      </w:r>
      <w:r w:rsidR="00985AF0" w:rsidRPr="00985AF0">
        <w:rPr>
          <w:lang w:val="en-US"/>
        </w:rPr>
        <w:t>Kostanay Engineering and Economic University</w:t>
      </w:r>
      <w:r w:rsidR="00A13D32">
        <w:rPr>
          <w:lang w:val="en-US"/>
        </w:rPr>
        <w:t xml:space="preserve">” </w:t>
      </w:r>
      <w:r w:rsidR="00985AF0">
        <w:rPr>
          <w:lang w:val="en-US"/>
        </w:rPr>
        <w:t>invites</w:t>
      </w:r>
      <w:r w:rsidR="00985AF0" w:rsidRPr="00985AF0">
        <w:rPr>
          <w:lang w:val="en-US"/>
        </w:rPr>
        <w:t xml:space="preserve"> </w:t>
      </w:r>
      <w:r w:rsidR="00985AF0">
        <w:rPr>
          <w:lang w:val="en-US"/>
        </w:rPr>
        <w:t>you</w:t>
      </w:r>
      <w:r w:rsidR="00985AF0" w:rsidRPr="00985AF0">
        <w:rPr>
          <w:lang w:val="en-US"/>
        </w:rPr>
        <w:t xml:space="preserve"> </w:t>
      </w:r>
      <w:r w:rsidR="00985AF0">
        <w:rPr>
          <w:lang w:val="en-US"/>
        </w:rPr>
        <w:t>to</w:t>
      </w:r>
      <w:r w:rsidR="00985AF0" w:rsidRPr="00985AF0">
        <w:rPr>
          <w:lang w:val="en-US"/>
        </w:rPr>
        <w:t xml:space="preserve"> </w:t>
      </w:r>
      <w:r w:rsidR="00985AF0">
        <w:rPr>
          <w:lang w:val="en-US"/>
        </w:rPr>
        <w:t>take</w:t>
      </w:r>
      <w:r w:rsidR="00985AF0" w:rsidRPr="00985AF0">
        <w:rPr>
          <w:lang w:val="en-US"/>
        </w:rPr>
        <w:t xml:space="preserve"> </w:t>
      </w:r>
      <w:r w:rsidR="00985AF0">
        <w:rPr>
          <w:lang w:val="en-US"/>
        </w:rPr>
        <w:t>part</w:t>
      </w:r>
      <w:r w:rsidR="00985AF0" w:rsidRPr="00985AF0">
        <w:rPr>
          <w:lang w:val="en-US"/>
        </w:rPr>
        <w:t xml:space="preserve"> </w:t>
      </w:r>
      <w:r w:rsidR="00985AF0">
        <w:rPr>
          <w:lang w:val="en-US"/>
        </w:rPr>
        <w:t>in</w:t>
      </w:r>
      <w:r w:rsidR="00985AF0" w:rsidRPr="00985AF0">
        <w:rPr>
          <w:lang w:val="en-US"/>
        </w:rPr>
        <w:t xml:space="preserve"> </w:t>
      </w:r>
      <w:r w:rsidR="00985AF0" w:rsidRPr="00E454F0">
        <w:rPr>
          <w:b/>
          <w:lang w:val="en-US"/>
        </w:rPr>
        <w:t>the XV In</w:t>
      </w:r>
      <w:r w:rsidR="006D08FA">
        <w:rPr>
          <w:b/>
          <w:lang w:val="en-US"/>
        </w:rPr>
        <w:t>ternational scientific-</w:t>
      </w:r>
      <w:r w:rsidR="00985AF0" w:rsidRPr="00E454F0">
        <w:rPr>
          <w:b/>
          <w:lang w:val="en-US"/>
        </w:rPr>
        <w:t>practical conference – “Issues of importance in the development</w:t>
      </w:r>
      <w:r w:rsidR="00595364" w:rsidRPr="00E454F0">
        <w:rPr>
          <w:b/>
          <w:lang w:val="en-US"/>
        </w:rPr>
        <w:t xml:space="preserve"> of agro-industrial complex: new trends and innovations”. Dulatov Reading - 2023</w:t>
      </w:r>
    </w:p>
    <w:p w:rsidR="00140BE6" w:rsidRPr="00A13D32" w:rsidRDefault="00140BE6" w:rsidP="00140BE6">
      <w:pPr>
        <w:jc w:val="center"/>
        <w:rPr>
          <w:b/>
          <w:sz w:val="28"/>
          <w:szCs w:val="28"/>
          <w:lang w:val="en-US"/>
        </w:rPr>
      </w:pPr>
    </w:p>
    <w:p w:rsidR="00140BE6" w:rsidRPr="0088488D" w:rsidRDefault="00595364" w:rsidP="00140BE6">
      <w:pPr>
        <w:jc w:val="center"/>
        <w:rPr>
          <w:b/>
          <w:color w:val="4F81BD" w:themeColor="accent1"/>
          <w:sz w:val="28"/>
          <w:szCs w:val="28"/>
          <w:lang w:val="en-US"/>
        </w:rPr>
      </w:pPr>
      <w:r w:rsidRPr="0088488D">
        <w:rPr>
          <w:b/>
          <w:color w:val="4F81BD" w:themeColor="accent1"/>
          <w:sz w:val="28"/>
          <w:szCs w:val="28"/>
          <w:lang w:val="en-US"/>
        </w:rPr>
        <w:t>“</w:t>
      </w:r>
      <w:r>
        <w:rPr>
          <w:b/>
          <w:color w:val="4F81BD" w:themeColor="accent1"/>
          <w:sz w:val="28"/>
          <w:szCs w:val="28"/>
          <w:lang w:val="en-US"/>
        </w:rPr>
        <w:t>DULATOV</w:t>
      </w:r>
      <w:r w:rsidRPr="0088488D">
        <w:rPr>
          <w:b/>
          <w:color w:val="4F81BD" w:themeColor="accent1"/>
          <w:sz w:val="28"/>
          <w:szCs w:val="28"/>
          <w:lang w:val="en-US"/>
        </w:rPr>
        <w:t xml:space="preserve"> </w:t>
      </w:r>
      <w:r>
        <w:rPr>
          <w:b/>
          <w:color w:val="4F81BD" w:themeColor="accent1"/>
          <w:sz w:val="28"/>
          <w:szCs w:val="28"/>
          <w:lang w:val="en-US"/>
        </w:rPr>
        <w:t>READING</w:t>
      </w:r>
      <w:r w:rsidRPr="0088488D">
        <w:rPr>
          <w:b/>
          <w:color w:val="4F81BD" w:themeColor="accent1"/>
          <w:sz w:val="28"/>
          <w:szCs w:val="28"/>
          <w:lang w:val="en-US"/>
        </w:rPr>
        <w:t xml:space="preserve"> - 2023” </w:t>
      </w:r>
    </w:p>
    <w:p w:rsidR="00140BE6" w:rsidRPr="0088488D" w:rsidRDefault="00140BE6" w:rsidP="00140BE6">
      <w:pPr>
        <w:jc w:val="center"/>
        <w:rPr>
          <w:b/>
          <w:lang w:val="en-US"/>
        </w:rPr>
      </w:pPr>
    </w:p>
    <w:p w:rsidR="00140BE6" w:rsidRPr="00040183" w:rsidRDefault="00595364" w:rsidP="00595364">
      <w:pPr>
        <w:ind w:firstLine="708"/>
        <w:jc w:val="both"/>
        <w:rPr>
          <w:lang w:val="en-US"/>
        </w:rPr>
      </w:pPr>
      <w:r>
        <w:rPr>
          <w:lang w:val="en-US"/>
        </w:rPr>
        <w:t>The</w:t>
      </w:r>
      <w:r w:rsidRPr="00595364">
        <w:rPr>
          <w:lang w:val="en-US"/>
        </w:rPr>
        <w:t xml:space="preserve"> </w:t>
      </w:r>
      <w:r>
        <w:rPr>
          <w:lang w:val="en-US"/>
        </w:rPr>
        <w:t>conference</w:t>
      </w:r>
      <w:r w:rsidRPr="00595364">
        <w:rPr>
          <w:lang w:val="en-US"/>
        </w:rPr>
        <w:t xml:space="preserve"> </w:t>
      </w:r>
      <w:r>
        <w:rPr>
          <w:lang w:val="en-US"/>
        </w:rPr>
        <w:t>will</w:t>
      </w:r>
      <w:r w:rsidRPr="00595364">
        <w:rPr>
          <w:lang w:val="en-US"/>
        </w:rPr>
        <w:t xml:space="preserve"> </w:t>
      </w:r>
      <w:r>
        <w:rPr>
          <w:lang w:val="en-US"/>
        </w:rPr>
        <w:t>be</w:t>
      </w:r>
      <w:r w:rsidRPr="00595364">
        <w:rPr>
          <w:lang w:val="en-US"/>
        </w:rPr>
        <w:t xml:space="preserve"> </w:t>
      </w:r>
      <w:r>
        <w:rPr>
          <w:lang w:val="en-US"/>
        </w:rPr>
        <w:t>held</w:t>
      </w:r>
      <w:r w:rsidRPr="00595364">
        <w:rPr>
          <w:lang w:val="en-US"/>
        </w:rPr>
        <w:t xml:space="preserve"> </w:t>
      </w:r>
      <w:r>
        <w:rPr>
          <w:lang w:val="en-US"/>
        </w:rPr>
        <w:t>on</w:t>
      </w:r>
      <w:r w:rsidRPr="00595364">
        <w:rPr>
          <w:lang w:val="en-US"/>
        </w:rPr>
        <w:t xml:space="preserve"> </w:t>
      </w:r>
      <w:r w:rsidRPr="00E454F0">
        <w:rPr>
          <w:b/>
          <w:lang w:val="en-US"/>
        </w:rPr>
        <w:t>November 24 2023</w:t>
      </w:r>
      <w:r w:rsidRPr="00595364">
        <w:rPr>
          <w:lang w:val="en-US"/>
        </w:rPr>
        <w:t xml:space="preserve"> </w:t>
      </w:r>
      <w:r>
        <w:rPr>
          <w:lang w:val="en-US"/>
        </w:rPr>
        <w:t>at</w:t>
      </w:r>
      <w:r w:rsidRPr="00595364">
        <w:rPr>
          <w:lang w:val="en-US"/>
        </w:rPr>
        <w:t xml:space="preserve"> </w:t>
      </w:r>
      <w:r>
        <w:rPr>
          <w:lang w:val="en-US"/>
        </w:rPr>
        <w:t>M</w:t>
      </w:r>
      <w:r w:rsidRPr="00595364">
        <w:rPr>
          <w:lang w:val="en-US"/>
        </w:rPr>
        <w:t xml:space="preserve">. </w:t>
      </w:r>
      <w:r>
        <w:rPr>
          <w:lang w:val="en-US"/>
        </w:rPr>
        <w:t>Dulatov</w:t>
      </w:r>
      <w:r w:rsidRPr="00595364">
        <w:rPr>
          <w:lang w:val="en-US"/>
        </w:rPr>
        <w:t xml:space="preserve"> Kostanay Engineering and Economic University</w:t>
      </w:r>
      <w:r>
        <w:rPr>
          <w:lang w:val="en-US"/>
        </w:rPr>
        <w:t>. The format of the conference is mixed: offline and online.</w:t>
      </w:r>
    </w:p>
    <w:p w:rsidR="00140BE6" w:rsidRPr="00E53D64" w:rsidRDefault="00595364" w:rsidP="00140BE6">
      <w:pPr>
        <w:ind w:firstLine="708"/>
        <w:jc w:val="both"/>
        <w:rPr>
          <w:lang w:val="en-US"/>
        </w:rPr>
      </w:pPr>
      <w:r>
        <w:rPr>
          <w:lang w:val="en-US"/>
        </w:rPr>
        <w:t>Public</w:t>
      </w:r>
      <w:r w:rsidRPr="00E53D64">
        <w:rPr>
          <w:lang w:val="en-US"/>
        </w:rPr>
        <w:t xml:space="preserve"> </w:t>
      </w:r>
      <w:r>
        <w:rPr>
          <w:lang w:val="en-US"/>
        </w:rPr>
        <w:t>and</w:t>
      </w:r>
      <w:r w:rsidRPr="00E53D64">
        <w:rPr>
          <w:lang w:val="en-US"/>
        </w:rPr>
        <w:t xml:space="preserve"> </w:t>
      </w:r>
      <w:r>
        <w:rPr>
          <w:lang w:val="en-US"/>
        </w:rPr>
        <w:t>political</w:t>
      </w:r>
      <w:r w:rsidRPr="00E53D64">
        <w:rPr>
          <w:lang w:val="en-US"/>
        </w:rPr>
        <w:t xml:space="preserve"> </w:t>
      </w:r>
      <w:r>
        <w:rPr>
          <w:lang w:val="en-US"/>
        </w:rPr>
        <w:t>figures</w:t>
      </w:r>
      <w:r w:rsidRPr="00E53D64">
        <w:rPr>
          <w:lang w:val="en-US"/>
        </w:rPr>
        <w:t>,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the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academic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staff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of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Kazakstani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universities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and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foreign</w:t>
      </w:r>
      <w:r w:rsidR="00E53D64" w:rsidRPr="00E53D64">
        <w:rPr>
          <w:lang w:val="en-US"/>
        </w:rPr>
        <w:t xml:space="preserve"> </w:t>
      </w:r>
      <w:r w:rsidR="003B79E0">
        <w:rPr>
          <w:lang w:val="en-US"/>
        </w:rPr>
        <w:t>universities</w:t>
      </w:r>
      <w:r w:rsidR="00E53D64" w:rsidRPr="00E53D64">
        <w:rPr>
          <w:lang w:val="en-US"/>
        </w:rPr>
        <w:t xml:space="preserve">, </w:t>
      </w:r>
      <w:r w:rsidR="00E53D64">
        <w:rPr>
          <w:lang w:val="en-US"/>
        </w:rPr>
        <w:t>postgraduate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students</w:t>
      </w:r>
      <w:r w:rsidR="00E53D64" w:rsidRPr="00E53D64">
        <w:rPr>
          <w:lang w:val="en-US"/>
        </w:rPr>
        <w:t xml:space="preserve">, </w:t>
      </w:r>
      <w:r w:rsidR="00E53D64">
        <w:rPr>
          <w:lang w:val="en-US"/>
        </w:rPr>
        <w:t>master</w:t>
      </w:r>
      <w:r w:rsidR="00E53D64" w:rsidRPr="00E53D64">
        <w:rPr>
          <w:lang w:val="en-US"/>
        </w:rPr>
        <w:t>’</w:t>
      </w:r>
      <w:r w:rsidR="00E53D64">
        <w:rPr>
          <w:lang w:val="en-US"/>
        </w:rPr>
        <w:t>s</w:t>
      </w:r>
      <w:r w:rsidR="00321A79">
        <w:rPr>
          <w:lang w:val="en-US"/>
        </w:rPr>
        <w:t>,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and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doctoral</w:t>
      </w:r>
      <w:r w:rsidR="00E53D64" w:rsidRPr="00E53D64">
        <w:rPr>
          <w:lang w:val="en-US"/>
        </w:rPr>
        <w:t xml:space="preserve"> </w:t>
      </w:r>
      <w:r w:rsidR="00E53D64">
        <w:rPr>
          <w:lang w:val="en-US"/>
        </w:rPr>
        <w:t>students</w:t>
      </w:r>
      <w:r w:rsidR="00E53D64" w:rsidRPr="00E53D64">
        <w:rPr>
          <w:lang w:val="en-US"/>
        </w:rPr>
        <w:t xml:space="preserve"> </w:t>
      </w:r>
      <w:r>
        <w:rPr>
          <w:lang w:val="en-US"/>
        </w:rPr>
        <w:t>are</w:t>
      </w:r>
      <w:r w:rsidRPr="00E53D64">
        <w:rPr>
          <w:lang w:val="en-US"/>
        </w:rPr>
        <w:t xml:space="preserve"> </w:t>
      </w:r>
      <w:r>
        <w:rPr>
          <w:lang w:val="en-US"/>
        </w:rPr>
        <w:t>invited</w:t>
      </w:r>
      <w:r w:rsidRPr="00E53D64">
        <w:rPr>
          <w:lang w:val="en-US"/>
        </w:rPr>
        <w:t xml:space="preserve"> </w:t>
      </w:r>
      <w:r>
        <w:rPr>
          <w:lang w:val="en-US"/>
        </w:rPr>
        <w:t>to</w:t>
      </w:r>
      <w:r w:rsidRPr="00E53D64">
        <w:rPr>
          <w:lang w:val="en-US"/>
        </w:rPr>
        <w:t xml:space="preserve"> </w:t>
      </w:r>
      <w:r>
        <w:rPr>
          <w:lang w:val="en-US"/>
        </w:rPr>
        <w:t>participate</w:t>
      </w:r>
      <w:r w:rsidRPr="00E53D64">
        <w:rPr>
          <w:lang w:val="en-US"/>
        </w:rPr>
        <w:t xml:space="preserve"> </w:t>
      </w:r>
      <w:r>
        <w:rPr>
          <w:lang w:val="en-US"/>
        </w:rPr>
        <w:t>in</w:t>
      </w:r>
      <w:r w:rsidRPr="00E53D64">
        <w:rPr>
          <w:lang w:val="en-US"/>
        </w:rPr>
        <w:t xml:space="preserve"> </w:t>
      </w:r>
      <w:r>
        <w:rPr>
          <w:lang w:val="en-US"/>
        </w:rPr>
        <w:t>the</w:t>
      </w:r>
      <w:r w:rsidRPr="00E53D64">
        <w:rPr>
          <w:lang w:val="en-US"/>
        </w:rPr>
        <w:t xml:space="preserve"> </w:t>
      </w:r>
      <w:r>
        <w:rPr>
          <w:lang w:val="en-US"/>
        </w:rPr>
        <w:t>conference</w:t>
      </w:r>
      <w:r w:rsidR="00E53D64">
        <w:rPr>
          <w:lang w:val="en-US"/>
        </w:rPr>
        <w:t>.</w:t>
      </w:r>
    </w:p>
    <w:p w:rsidR="00140BE6" w:rsidRPr="00E53D64" w:rsidRDefault="00E53D64" w:rsidP="00140BE6">
      <w:pPr>
        <w:ind w:firstLine="708"/>
        <w:rPr>
          <w:lang w:val="en-US"/>
        </w:rPr>
      </w:pPr>
      <w:r>
        <w:rPr>
          <w:lang w:val="en-US"/>
        </w:rPr>
        <w:t>The languages of the conference:</w:t>
      </w:r>
      <w:r w:rsidR="00140BE6" w:rsidRPr="00E53D64">
        <w:rPr>
          <w:lang w:val="en-US"/>
        </w:rPr>
        <w:t xml:space="preserve"> </w:t>
      </w:r>
      <w:r>
        <w:rPr>
          <w:lang w:val="en-US"/>
        </w:rPr>
        <w:t>Kazakh/Russian/English</w:t>
      </w:r>
    </w:p>
    <w:p w:rsidR="00140BE6" w:rsidRPr="00E53D64" w:rsidRDefault="00E53D64" w:rsidP="00140BE6">
      <w:pPr>
        <w:ind w:firstLine="708"/>
        <w:rPr>
          <w:lang w:val="en-US"/>
        </w:rPr>
      </w:pPr>
      <w:r>
        <w:rPr>
          <w:lang w:val="en-US"/>
        </w:rPr>
        <w:t xml:space="preserve">The conference is organised in the following sections: </w:t>
      </w:r>
    </w:p>
    <w:p w:rsidR="00140BE6" w:rsidRPr="00E53D64" w:rsidRDefault="00E53D64" w:rsidP="00140BE6">
      <w:pPr>
        <w:jc w:val="both"/>
        <w:rPr>
          <w:lang w:val="kk-KZ"/>
        </w:rPr>
      </w:pPr>
      <w:r>
        <w:rPr>
          <w:b/>
          <w:lang w:val="en-US" w:eastAsia="en-US"/>
        </w:rPr>
        <w:t>Section</w:t>
      </w:r>
      <w:r w:rsidR="00140BE6" w:rsidRPr="00E53D64">
        <w:rPr>
          <w:b/>
          <w:lang w:val="en-US" w:eastAsia="en-US"/>
        </w:rPr>
        <w:t xml:space="preserve"> 1 –</w:t>
      </w:r>
      <w:r w:rsidR="008C452E" w:rsidRPr="00E53D64">
        <w:rPr>
          <w:b/>
          <w:lang w:val="en-US" w:eastAsia="en-US"/>
        </w:rPr>
        <w:t xml:space="preserve"> </w:t>
      </w:r>
      <w:r>
        <w:rPr>
          <w:lang w:val="en-US" w:eastAsia="en-US"/>
        </w:rPr>
        <w:t>Technology and Power Engineering</w:t>
      </w:r>
      <w:r w:rsidR="00140BE6" w:rsidRPr="00E53D64">
        <w:rPr>
          <w:lang w:val="en-US" w:eastAsia="en-US"/>
        </w:rPr>
        <w:t>;</w:t>
      </w:r>
    </w:p>
    <w:p w:rsidR="00140BE6" w:rsidRPr="00E53D64" w:rsidRDefault="00E53D64" w:rsidP="00140BE6">
      <w:pPr>
        <w:jc w:val="both"/>
        <w:rPr>
          <w:lang w:val="en-US" w:eastAsia="en-US"/>
        </w:rPr>
      </w:pPr>
      <w:r>
        <w:rPr>
          <w:b/>
          <w:lang w:val="en-US" w:eastAsia="en-US"/>
        </w:rPr>
        <w:t>Section</w:t>
      </w:r>
      <w:r w:rsidR="00140BE6" w:rsidRPr="00E53D64">
        <w:rPr>
          <w:b/>
          <w:lang w:val="en-US" w:eastAsia="en-US"/>
        </w:rPr>
        <w:t xml:space="preserve"> </w:t>
      </w:r>
      <w:r w:rsidR="00140BE6">
        <w:rPr>
          <w:b/>
          <w:lang w:val="kk-KZ" w:eastAsia="en-US"/>
        </w:rPr>
        <w:t>2</w:t>
      </w:r>
      <w:r w:rsidR="00140BE6" w:rsidRPr="00E53D64">
        <w:rPr>
          <w:b/>
          <w:lang w:val="en-US" w:eastAsia="en-US"/>
        </w:rPr>
        <w:t xml:space="preserve"> –</w:t>
      </w:r>
      <w:r w:rsidR="008C452E" w:rsidRPr="00E53D64">
        <w:rPr>
          <w:b/>
          <w:lang w:val="en-US" w:eastAsia="en-US"/>
        </w:rPr>
        <w:t xml:space="preserve"> </w:t>
      </w:r>
      <w:r w:rsidRPr="00E53D64">
        <w:rPr>
          <w:lang w:val="en-US" w:eastAsia="en-US"/>
        </w:rPr>
        <w:t xml:space="preserve">Information </w:t>
      </w:r>
      <w:r>
        <w:rPr>
          <w:lang w:val="en-US" w:eastAsia="en-US"/>
        </w:rPr>
        <w:t>T</w:t>
      </w:r>
      <w:r w:rsidRPr="00E53D64">
        <w:rPr>
          <w:lang w:val="en-US" w:eastAsia="en-US"/>
        </w:rPr>
        <w:t xml:space="preserve">echnology </w:t>
      </w:r>
      <w:r>
        <w:rPr>
          <w:lang w:val="en-US" w:eastAsia="en-US"/>
        </w:rPr>
        <w:t>and</w:t>
      </w:r>
      <w:r w:rsidR="00316416" w:rsidRPr="00E53D64">
        <w:rPr>
          <w:lang w:val="en-US" w:eastAsia="en-US"/>
        </w:rPr>
        <w:t xml:space="preserve"> </w:t>
      </w:r>
      <w:r>
        <w:rPr>
          <w:lang w:val="en-US" w:eastAsia="en-US"/>
        </w:rPr>
        <w:t>Digitalization</w:t>
      </w:r>
      <w:r w:rsidR="00140BE6" w:rsidRPr="00E53D64">
        <w:rPr>
          <w:lang w:val="en-US"/>
        </w:rPr>
        <w:t>;</w:t>
      </w:r>
    </w:p>
    <w:p w:rsidR="00140BE6" w:rsidRPr="00A13D32" w:rsidRDefault="00E53D64" w:rsidP="00140BE6">
      <w:pPr>
        <w:jc w:val="both"/>
        <w:rPr>
          <w:lang w:val="en-US" w:eastAsia="en-US"/>
        </w:rPr>
      </w:pPr>
      <w:r>
        <w:rPr>
          <w:b/>
          <w:lang w:val="en-US" w:eastAsia="en-US"/>
        </w:rPr>
        <w:t>Section</w:t>
      </w:r>
      <w:r w:rsidR="00140BE6" w:rsidRPr="00A13D32">
        <w:rPr>
          <w:b/>
          <w:lang w:val="en-US" w:eastAsia="en-US"/>
        </w:rPr>
        <w:t xml:space="preserve"> </w:t>
      </w:r>
      <w:r w:rsidR="00140BE6" w:rsidRPr="00CE1151">
        <w:rPr>
          <w:b/>
          <w:lang w:val="kk-KZ" w:eastAsia="en-US"/>
        </w:rPr>
        <w:t>3</w:t>
      </w:r>
      <w:r w:rsidR="00140BE6" w:rsidRPr="00A13D32">
        <w:rPr>
          <w:b/>
          <w:lang w:val="en-US" w:eastAsia="en-US"/>
        </w:rPr>
        <w:t xml:space="preserve"> –</w:t>
      </w:r>
      <w:r w:rsidR="00140BE6" w:rsidRPr="00A13D32">
        <w:rPr>
          <w:lang w:val="en-US" w:eastAsia="en-US"/>
        </w:rPr>
        <w:t xml:space="preserve"> </w:t>
      </w:r>
      <w:r w:rsidR="00A13D32">
        <w:rPr>
          <w:lang w:val="en-US" w:eastAsia="en-US"/>
        </w:rPr>
        <w:t>Economics</w:t>
      </w:r>
      <w:r w:rsidR="00CE1151" w:rsidRPr="00A13D32">
        <w:rPr>
          <w:lang w:val="en-US" w:eastAsia="en-US"/>
        </w:rPr>
        <w:t xml:space="preserve"> </w:t>
      </w:r>
      <w:r w:rsidR="00A13D32">
        <w:rPr>
          <w:lang w:val="en-US" w:eastAsia="en-US"/>
        </w:rPr>
        <w:t>and Social Sciences</w:t>
      </w:r>
      <w:r w:rsidR="00140BE6" w:rsidRPr="00A13D32">
        <w:rPr>
          <w:lang w:val="en-US" w:eastAsia="en-US"/>
        </w:rPr>
        <w:t>;</w:t>
      </w:r>
    </w:p>
    <w:p w:rsidR="00140BE6" w:rsidRPr="00A13D32" w:rsidRDefault="00E53D64" w:rsidP="00140BE6">
      <w:pPr>
        <w:jc w:val="both"/>
        <w:rPr>
          <w:lang w:val="en-US"/>
        </w:rPr>
      </w:pPr>
      <w:r>
        <w:rPr>
          <w:b/>
          <w:lang w:val="en-US" w:eastAsia="en-US"/>
        </w:rPr>
        <w:t>Section</w:t>
      </w:r>
      <w:r w:rsidR="00140BE6" w:rsidRPr="00A13D32">
        <w:rPr>
          <w:b/>
          <w:lang w:val="en-US" w:eastAsia="en-US"/>
        </w:rPr>
        <w:t xml:space="preserve"> </w:t>
      </w:r>
      <w:r w:rsidR="00140BE6">
        <w:rPr>
          <w:b/>
          <w:lang w:val="kk-KZ" w:eastAsia="en-US"/>
        </w:rPr>
        <w:t>4</w:t>
      </w:r>
      <w:r w:rsidR="00140BE6" w:rsidRPr="00A13D32">
        <w:rPr>
          <w:b/>
          <w:lang w:val="en-US" w:eastAsia="en-US"/>
        </w:rPr>
        <w:t xml:space="preserve"> –</w:t>
      </w:r>
      <w:r w:rsidR="00CE1151" w:rsidRPr="00A13D32">
        <w:rPr>
          <w:b/>
          <w:lang w:val="en-US" w:eastAsia="en-US"/>
        </w:rPr>
        <w:t xml:space="preserve"> </w:t>
      </w:r>
      <w:r w:rsidR="00A13D32">
        <w:rPr>
          <w:lang w:val="en-US" w:eastAsia="en-US"/>
        </w:rPr>
        <w:t>New trends in agricultural development.</w:t>
      </w:r>
      <w:r w:rsidR="00CE1151" w:rsidRPr="00A13D32">
        <w:rPr>
          <w:lang w:val="en-US" w:eastAsia="en-US"/>
        </w:rPr>
        <w:t xml:space="preserve"> </w:t>
      </w:r>
    </w:p>
    <w:p w:rsidR="00140BE6" w:rsidRPr="00040183" w:rsidRDefault="00A13D32" w:rsidP="00140BE6">
      <w:pPr>
        <w:ind w:firstLine="708"/>
        <w:jc w:val="both"/>
        <w:rPr>
          <w:b/>
          <w:lang w:val="en-US"/>
        </w:rPr>
      </w:pPr>
      <w:r>
        <w:rPr>
          <w:lang w:val="en-US"/>
        </w:rPr>
        <w:t>Applications</w:t>
      </w:r>
      <w:r w:rsidRPr="00A13D32">
        <w:rPr>
          <w:lang w:val="en-US"/>
        </w:rPr>
        <w:t xml:space="preserve"> </w:t>
      </w:r>
      <w:r>
        <w:rPr>
          <w:lang w:val="en-US"/>
        </w:rPr>
        <w:t>for</w:t>
      </w:r>
      <w:r w:rsidRPr="00A13D32">
        <w:rPr>
          <w:lang w:val="en-US"/>
        </w:rPr>
        <w:t xml:space="preserve"> </w:t>
      </w:r>
      <w:r>
        <w:rPr>
          <w:lang w:val="en-US"/>
        </w:rPr>
        <w:t>participation</w:t>
      </w:r>
      <w:r w:rsidRPr="00A13D32">
        <w:rPr>
          <w:lang w:val="en-US"/>
        </w:rPr>
        <w:t xml:space="preserve"> </w:t>
      </w:r>
      <w:r>
        <w:rPr>
          <w:lang w:val="en-US"/>
        </w:rPr>
        <w:t>in</w:t>
      </w:r>
      <w:r w:rsidRPr="00A13D32">
        <w:rPr>
          <w:lang w:val="en-US"/>
        </w:rPr>
        <w:t xml:space="preserve"> </w:t>
      </w:r>
      <w:r>
        <w:rPr>
          <w:lang w:val="en-US"/>
        </w:rPr>
        <w:t>the</w:t>
      </w:r>
      <w:r w:rsidRPr="00A13D32">
        <w:rPr>
          <w:lang w:val="en-US"/>
        </w:rPr>
        <w:t xml:space="preserve"> scientific practical conference</w:t>
      </w:r>
      <w:r>
        <w:rPr>
          <w:lang w:val="en-US"/>
        </w:rPr>
        <w:t xml:space="preserve"> and articles should be sent to </w:t>
      </w:r>
      <w:hyperlink r:id="rId7" w:history="1">
        <w:r w:rsidRPr="00171BF1">
          <w:rPr>
            <w:rStyle w:val="a7"/>
            <w:lang w:val="en-US"/>
          </w:rPr>
          <w:t>nauka.kineu.kz@mail.ru</w:t>
        </w:r>
      </w:hyperlink>
      <w:r>
        <w:rPr>
          <w:lang w:val="en-US"/>
        </w:rPr>
        <w:t xml:space="preserve"> </w:t>
      </w:r>
      <w:r w:rsidRPr="00E454F0">
        <w:rPr>
          <w:b/>
          <w:lang w:val="en-US"/>
        </w:rPr>
        <w:t>until November 10 2023</w:t>
      </w:r>
      <w:r>
        <w:rPr>
          <w:lang w:val="en-US"/>
        </w:rPr>
        <w:t>.</w:t>
      </w:r>
      <w:r w:rsidRPr="00A13D32">
        <w:rPr>
          <w:lang w:val="en-US"/>
        </w:rPr>
        <w:t xml:space="preserve">  </w:t>
      </w:r>
    </w:p>
    <w:p w:rsidR="00140BE6" w:rsidRPr="00040183" w:rsidRDefault="00A13D32" w:rsidP="00140BE6">
      <w:pPr>
        <w:ind w:firstLine="708"/>
        <w:jc w:val="both"/>
        <w:rPr>
          <w:lang w:val="en-US"/>
        </w:rPr>
      </w:pPr>
      <w:r>
        <w:rPr>
          <w:lang w:val="en-US"/>
        </w:rPr>
        <w:t>The</w:t>
      </w:r>
      <w:r w:rsidRPr="00A13D32">
        <w:rPr>
          <w:lang w:val="en-US"/>
        </w:rPr>
        <w:t xml:space="preserve"> </w:t>
      </w:r>
      <w:r>
        <w:rPr>
          <w:lang w:val="en-US"/>
        </w:rPr>
        <w:t>cost</w:t>
      </w:r>
      <w:r w:rsidRPr="00A13D32">
        <w:rPr>
          <w:lang w:val="en-US"/>
        </w:rPr>
        <w:t xml:space="preserve"> </w:t>
      </w:r>
      <w:r>
        <w:rPr>
          <w:lang w:val="en-US"/>
        </w:rPr>
        <w:t>of</w:t>
      </w:r>
      <w:r w:rsidRPr="00A13D32">
        <w:rPr>
          <w:lang w:val="en-US"/>
        </w:rPr>
        <w:t xml:space="preserve"> </w:t>
      </w:r>
      <w:r>
        <w:rPr>
          <w:lang w:val="en-US"/>
        </w:rPr>
        <w:t>the</w:t>
      </w:r>
      <w:r w:rsidRPr="00A13D32">
        <w:rPr>
          <w:lang w:val="en-US"/>
        </w:rPr>
        <w:t xml:space="preserve"> </w:t>
      </w:r>
      <w:r>
        <w:rPr>
          <w:lang w:val="en-US"/>
        </w:rPr>
        <w:t>publication</w:t>
      </w:r>
      <w:r w:rsidRPr="00A13D32">
        <w:rPr>
          <w:lang w:val="en-US"/>
        </w:rPr>
        <w:t xml:space="preserve"> </w:t>
      </w:r>
      <w:r>
        <w:rPr>
          <w:lang w:val="en-US"/>
        </w:rPr>
        <w:t>for</w:t>
      </w:r>
      <w:r w:rsidRPr="00A13D32">
        <w:rPr>
          <w:lang w:val="en-US"/>
        </w:rPr>
        <w:t xml:space="preserve"> 1 </w:t>
      </w:r>
      <w:r>
        <w:rPr>
          <w:lang w:val="en-US"/>
        </w:rPr>
        <w:t>page</w:t>
      </w:r>
      <w:r w:rsidRPr="00A13D32">
        <w:rPr>
          <w:lang w:val="en-US"/>
        </w:rPr>
        <w:t xml:space="preserve"> </w:t>
      </w:r>
      <w:r>
        <w:rPr>
          <w:lang w:val="en-US"/>
        </w:rPr>
        <w:t>of</w:t>
      </w:r>
      <w:r w:rsidRPr="00A13D32">
        <w:rPr>
          <w:lang w:val="en-US"/>
        </w:rPr>
        <w:t xml:space="preserve"> </w:t>
      </w:r>
      <w:r>
        <w:rPr>
          <w:lang w:val="en-US"/>
        </w:rPr>
        <w:t>A</w:t>
      </w:r>
      <w:r w:rsidRPr="00A13D32">
        <w:rPr>
          <w:lang w:val="en-US"/>
        </w:rPr>
        <w:t xml:space="preserve">4 </w:t>
      </w:r>
      <w:r>
        <w:rPr>
          <w:lang w:val="en-US"/>
        </w:rPr>
        <w:t>format</w:t>
      </w:r>
      <w:r w:rsidRPr="00A13D32">
        <w:rPr>
          <w:lang w:val="en-US"/>
        </w:rPr>
        <w:t xml:space="preserve"> </w:t>
      </w:r>
      <w:r>
        <w:rPr>
          <w:lang w:val="en-US"/>
        </w:rPr>
        <w:t>is</w:t>
      </w:r>
      <w:r w:rsidRPr="00A13D32">
        <w:rPr>
          <w:lang w:val="en-US"/>
        </w:rPr>
        <w:t xml:space="preserve"> 600 </w:t>
      </w:r>
      <w:r>
        <w:rPr>
          <w:lang w:val="en-US"/>
        </w:rPr>
        <w:t>tenge</w:t>
      </w:r>
      <w:r w:rsidRPr="00A13D32">
        <w:rPr>
          <w:lang w:val="en-US"/>
        </w:rPr>
        <w:t>,</w:t>
      </w:r>
      <w:r w:rsidR="00321A79">
        <w:rPr>
          <w:lang w:val="en-US"/>
        </w:rPr>
        <w:t xml:space="preserve"> for m</w:t>
      </w:r>
      <w:r>
        <w:rPr>
          <w:lang w:val="en-US"/>
        </w:rPr>
        <w:t>aster’s students is 300 tenge. Article of authors from abroad are published free of charge</w:t>
      </w:r>
      <w:r w:rsidR="00140BE6" w:rsidRPr="00A13D32">
        <w:rPr>
          <w:lang w:val="en-US"/>
        </w:rPr>
        <w:t>.</w:t>
      </w:r>
    </w:p>
    <w:p w:rsidR="00140BE6" w:rsidRPr="00040183" w:rsidRDefault="00140BE6" w:rsidP="00140BE6">
      <w:pPr>
        <w:jc w:val="center"/>
        <w:rPr>
          <w:b/>
          <w:lang w:val="en-US"/>
        </w:rPr>
      </w:pPr>
    </w:p>
    <w:p w:rsidR="00140BE6" w:rsidRPr="00A13D32" w:rsidRDefault="00A13D32" w:rsidP="00140BE6">
      <w:pPr>
        <w:jc w:val="center"/>
        <w:rPr>
          <w:b/>
          <w:lang w:val="en-US"/>
        </w:rPr>
      </w:pPr>
      <w:r>
        <w:rPr>
          <w:b/>
          <w:lang w:val="en-US"/>
        </w:rPr>
        <w:t>Banking details</w:t>
      </w:r>
    </w:p>
    <w:p w:rsidR="00140BE6" w:rsidRPr="00A13D32" w:rsidRDefault="0088488D" w:rsidP="00140BE6">
      <w:pPr>
        <w:jc w:val="both"/>
        <w:rPr>
          <w:rStyle w:val="a7"/>
          <w:lang w:val="en-US"/>
        </w:rPr>
      </w:pPr>
      <w:r>
        <w:rPr>
          <w:b/>
          <w:lang w:val="en-US"/>
        </w:rPr>
        <w:t xml:space="preserve">PI </w:t>
      </w:r>
      <w:r w:rsidR="00A13D32" w:rsidRPr="00A13D32">
        <w:rPr>
          <w:b/>
          <w:lang w:val="en-US"/>
        </w:rPr>
        <w:t>“M. Dulatov Kostanay Engin</w:t>
      </w:r>
      <w:r w:rsidR="00A13D32">
        <w:rPr>
          <w:b/>
          <w:lang w:val="en-US"/>
        </w:rPr>
        <w:t>eering and Economic University”, Kostanay,</w:t>
      </w:r>
      <w:r w:rsidR="00140BE6" w:rsidRPr="00A13D32">
        <w:rPr>
          <w:b/>
          <w:lang w:val="en-US"/>
        </w:rPr>
        <w:t xml:space="preserve"> </w:t>
      </w:r>
      <w:r w:rsidR="00A13D32">
        <w:rPr>
          <w:b/>
          <w:lang w:val="en-US"/>
        </w:rPr>
        <w:t xml:space="preserve">59 Chernyshevskogo street, </w:t>
      </w:r>
      <w:r w:rsidR="00A13D32" w:rsidRPr="00A13D32">
        <w:rPr>
          <w:b/>
          <w:lang w:val="en-US"/>
        </w:rPr>
        <w:t>Beneficiary Code</w:t>
      </w:r>
      <w:r w:rsidR="00140BE6" w:rsidRPr="00A13D32">
        <w:rPr>
          <w:b/>
          <w:lang w:val="en-US"/>
        </w:rPr>
        <w:t xml:space="preserve"> 17, </w:t>
      </w:r>
      <w:r w:rsidR="00A13D32">
        <w:rPr>
          <w:b/>
          <w:lang w:val="en-US"/>
        </w:rPr>
        <w:t>BIN</w:t>
      </w:r>
      <w:r w:rsidR="00140BE6" w:rsidRPr="00A13D32">
        <w:rPr>
          <w:b/>
          <w:lang w:val="en-US"/>
        </w:rPr>
        <w:t xml:space="preserve"> 960840000146, </w:t>
      </w:r>
      <w:r w:rsidR="00A13D32" w:rsidRPr="00A13D32">
        <w:rPr>
          <w:b/>
          <w:lang w:val="en-US"/>
        </w:rPr>
        <w:t>IIC</w:t>
      </w:r>
      <w:r w:rsidR="00140BE6" w:rsidRPr="00A13D32">
        <w:rPr>
          <w:b/>
          <w:lang w:val="en-US"/>
        </w:rPr>
        <w:t xml:space="preserve"> </w:t>
      </w:r>
      <w:r w:rsidR="00140BE6" w:rsidRPr="00AE76D8">
        <w:rPr>
          <w:b/>
          <w:lang w:val="en-US"/>
        </w:rPr>
        <w:t>KZ</w:t>
      </w:r>
      <w:r w:rsidR="00140BE6" w:rsidRPr="00A13D32">
        <w:rPr>
          <w:b/>
          <w:lang w:val="en-US"/>
        </w:rPr>
        <w:t xml:space="preserve">398562203110574132, </w:t>
      </w:r>
      <w:r w:rsidR="00C34BD7">
        <w:rPr>
          <w:b/>
          <w:lang w:val="en-US"/>
        </w:rPr>
        <w:t>payment destination code</w:t>
      </w:r>
      <w:r w:rsidR="00140BE6" w:rsidRPr="00A13D32">
        <w:rPr>
          <w:b/>
          <w:lang w:val="en-US"/>
        </w:rPr>
        <w:t xml:space="preserve"> 861, </w:t>
      </w:r>
      <w:r w:rsidR="00C34BD7">
        <w:rPr>
          <w:b/>
          <w:lang w:val="en-US"/>
        </w:rPr>
        <w:t>Kostanay</w:t>
      </w:r>
      <w:r w:rsidR="00140BE6" w:rsidRPr="00A13D32">
        <w:rPr>
          <w:b/>
          <w:lang w:val="en-US"/>
        </w:rPr>
        <w:t xml:space="preserve">, </w:t>
      </w:r>
      <w:r w:rsidR="00C34BD7">
        <w:rPr>
          <w:b/>
          <w:lang w:val="en-US"/>
        </w:rPr>
        <w:t>JSC “Bank Centercredit”</w:t>
      </w:r>
      <w:r w:rsidR="00140BE6" w:rsidRPr="00A13D32">
        <w:rPr>
          <w:b/>
          <w:lang w:val="en-US"/>
        </w:rPr>
        <w:t xml:space="preserve">,  </w:t>
      </w:r>
      <w:r w:rsidR="00C34BD7">
        <w:rPr>
          <w:b/>
          <w:lang w:val="en-US"/>
        </w:rPr>
        <w:t>BIC</w:t>
      </w:r>
      <w:r w:rsidR="00140BE6" w:rsidRPr="00A13D32">
        <w:rPr>
          <w:b/>
          <w:lang w:val="en-US"/>
        </w:rPr>
        <w:t xml:space="preserve"> </w:t>
      </w:r>
      <w:r w:rsidR="00140BE6">
        <w:rPr>
          <w:b/>
          <w:lang w:val="en-US"/>
        </w:rPr>
        <w:t>KCJBKZKX</w:t>
      </w:r>
      <w:r w:rsidR="00140BE6" w:rsidRPr="00A13D32">
        <w:rPr>
          <w:b/>
          <w:lang w:val="en-US"/>
        </w:rPr>
        <w:t xml:space="preserve">, </w:t>
      </w:r>
      <w:r w:rsidR="00C34BD7">
        <w:rPr>
          <w:b/>
          <w:lang w:val="en-US"/>
        </w:rPr>
        <w:t>tel</w:t>
      </w:r>
      <w:r w:rsidR="00140BE6" w:rsidRPr="00A13D32">
        <w:rPr>
          <w:b/>
          <w:lang w:val="en-US"/>
        </w:rPr>
        <w:t>.: 8-(7142)-</w:t>
      </w:r>
      <w:r w:rsidR="008C452E" w:rsidRPr="00A13D32">
        <w:rPr>
          <w:b/>
          <w:lang w:val="en-US"/>
        </w:rPr>
        <w:t>39</w:t>
      </w:r>
      <w:r w:rsidR="00140BE6" w:rsidRPr="00A13D32">
        <w:rPr>
          <w:b/>
          <w:lang w:val="en-US"/>
        </w:rPr>
        <w:t>-0</w:t>
      </w:r>
      <w:r w:rsidR="008C452E" w:rsidRPr="00A13D32">
        <w:rPr>
          <w:b/>
          <w:lang w:val="en-US"/>
        </w:rPr>
        <w:t>3</w:t>
      </w:r>
      <w:r w:rsidR="00140BE6" w:rsidRPr="00A13D32">
        <w:rPr>
          <w:b/>
          <w:lang w:val="en-US"/>
        </w:rPr>
        <w:t>-</w:t>
      </w:r>
      <w:r w:rsidR="008C452E" w:rsidRPr="00A13D32">
        <w:rPr>
          <w:b/>
          <w:lang w:val="en-US"/>
        </w:rPr>
        <w:t>6</w:t>
      </w:r>
      <w:r w:rsidR="00140BE6" w:rsidRPr="00A13D32">
        <w:rPr>
          <w:b/>
          <w:lang w:val="en-US"/>
        </w:rPr>
        <w:t xml:space="preserve">8, </w:t>
      </w:r>
      <w:r w:rsidR="00140BE6" w:rsidRPr="00A13D32">
        <w:rPr>
          <w:b/>
          <w:lang w:val="en-US"/>
        </w:rPr>
        <w:br/>
      </w:r>
      <w:r w:rsidR="00140BE6" w:rsidRPr="00AE76D8">
        <w:rPr>
          <w:b/>
          <w:lang w:val="en-US"/>
        </w:rPr>
        <w:t>e</w:t>
      </w:r>
      <w:r w:rsidR="00140BE6" w:rsidRPr="00A13D32">
        <w:rPr>
          <w:b/>
          <w:lang w:val="en-US"/>
        </w:rPr>
        <w:t>-</w:t>
      </w:r>
      <w:r w:rsidR="00140BE6" w:rsidRPr="00AE76D8">
        <w:rPr>
          <w:b/>
          <w:lang w:val="en-US"/>
        </w:rPr>
        <w:t>mail</w:t>
      </w:r>
      <w:r w:rsidR="00140BE6" w:rsidRPr="00A13D32">
        <w:rPr>
          <w:b/>
          <w:lang w:val="en-US"/>
        </w:rPr>
        <w:t xml:space="preserve">: </w:t>
      </w:r>
      <w:hyperlink r:id="rId8" w:history="1">
        <w:r w:rsidR="00140BE6" w:rsidRPr="00F67DA0">
          <w:rPr>
            <w:rStyle w:val="a7"/>
            <w:lang w:val="en-US"/>
          </w:rPr>
          <w:t>nauka</w:t>
        </w:r>
        <w:r w:rsidR="00140BE6" w:rsidRPr="00A13D32">
          <w:rPr>
            <w:rStyle w:val="a7"/>
            <w:lang w:val="en-US"/>
          </w:rPr>
          <w:t>.</w:t>
        </w:r>
        <w:r w:rsidR="00140BE6" w:rsidRPr="00F67DA0">
          <w:rPr>
            <w:rStyle w:val="a7"/>
            <w:lang w:val="en-US"/>
          </w:rPr>
          <w:t>kineu</w:t>
        </w:r>
        <w:r w:rsidR="00140BE6" w:rsidRPr="00A13D32">
          <w:rPr>
            <w:rStyle w:val="a7"/>
            <w:lang w:val="en-US"/>
          </w:rPr>
          <w:t>.</w:t>
        </w:r>
        <w:r w:rsidR="00140BE6" w:rsidRPr="00F67DA0">
          <w:rPr>
            <w:rStyle w:val="a7"/>
            <w:lang w:val="en-US"/>
          </w:rPr>
          <w:t>kz</w:t>
        </w:r>
        <w:r w:rsidR="00140BE6" w:rsidRPr="00A13D32">
          <w:rPr>
            <w:rStyle w:val="a7"/>
            <w:lang w:val="en-US"/>
          </w:rPr>
          <w:t>@</w:t>
        </w:r>
        <w:r w:rsidR="00140BE6" w:rsidRPr="00F67DA0">
          <w:rPr>
            <w:rStyle w:val="a7"/>
            <w:lang w:val="en-US"/>
          </w:rPr>
          <w:t>mail</w:t>
        </w:r>
        <w:r w:rsidR="00140BE6" w:rsidRPr="00A13D32">
          <w:rPr>
            <w:rStyle w:val="a7"/>
            <w:lang w:val="en-US"/>
          </w:rPr>
          <w:t>.</w:t>
        </w:r>
        <w:r w:rsidR="00140BE6" w:rsidRPr="00F67DA0">
          <w:rPr>
            <w:rStyle w:val="a7"/>
            <w:lang w:val="en-US"/>
          </w:rPr>
          <w:t>ru</w:t>
        </w:r>
      </w:hyperlink>
    </w:p>
    <w:p w:rsidR="00D545F5" w:rsidRPr="00C34BD7" w:rsidRDefault="00C34BD7" w:rsidP="00140BE6">
      <w:pPr>
        <w:ind w:firstLine="708"/>
        <w:jc w:val="both"/>
        <w:rPr>
          <w:lang w:val="en-US"/>
        </w:rPr>
      </w:pPr>
      <w:r>
        <w:rPr>
          <w:lang w:val="en-US"/>
        </w:rPr>
        <w:t>Telephone</w:t>
      </w:r>
      <w:r w:rsidRPr="00C34BD7">
        <w:rPr>
          <w:lang w:val="en-US"/>
        </w:rPr>
        <w:t xml:space="preserve"> </w:t>
      </w:r>
      <w:r>
        <w:rPr>
          <w:lang w:val="en-US"/>
        </w:rPr>
        <w:t>numbers</w:t>
      </w:r>
      <w:r w:rsidRPr="00C34BD7">
        <w:rPr>
          <w:lang w:val="en-US"/>
        </w:rPr>
        <w:t xml:space="preserve"> </w:t>
      </w:r>
      <w:r>
        <w:rPr>
          <w:lang w:val="en-US"/>
        </w:rPr>
        <w:t>for</w:t>
      </w:r>
      <w:r w:rsidRPr="00C34BD7">
        <w:rPr>
          <w:lang w:val="en-US"/>
        </w:rPr>
        <w:t xml:space="preserve"> </w:t>
      </w:r>
      <w:r>
        <w:rPr>
          <w:lang w:val="en-US"/>
        </w:rPr>
        <w:t>reference</w:t>
      </w:r>
      <w:r w:rsidR="00140BE6" w:rsidRPr="00C34BD7">
        <w:rPr>
          <w:lang w:val="en-US"/>
        </w:rPr>
        <w:t>: 87478049455 (</w:t>
      </w:r>
      <w:r>
        <w:rPr>
          <w:lang w:val="en-US"/>
        </w:rPr>
        <w:t>Dinara Bulatovna Zhamalova – the head of the scientific research center).</w:t>
      </w:r>
    </w:p>
    <w:p w:rsidR="00D545F5" w:rsidRPr="00C34BD7" w:rsidRDefault="00D545F5">
      <w:pPr>
        <w:rPr>
          <w:lang w:val="en-US"/>
        </w:rPr>
      </w:pPr>
      <w:r w:rsidRPr="00C34BD7">
        <w:rPr>
          <w:lang w:val="en-US"/>
        </w:rPr>
        <w:br w:type="page"/>
      </w:r>
    </w:p>
    <w:p w:rsidR="00140BE6" w:rsidRPr="006D08FA" w:rsidRDefault="0077032A" w:rsidP="00140BE6">
      <w:pPr>
        <w:pStyle w:val="1"/>
        <w:shd w:val="clear" w:color="auto" w:fill="1F497D" w:themeFill="text2"/>
        <w:rPr>
          <w:color w:val="FFFFFF" w:themeColor="background1"/>
          <w:szCs w:val="24"/>
          <w:lang w:val="en-US"/>
        </w:rPr>
      </w:pPr>
      <w:r>
        <w:rPr>
          <w:color w:val="FFFFFF" w:themeColor="background1"/>
          <w:szCs w:val="24"/>
          <w:lang w:val="en-US"/>
        </w:rPr>
        <w:lastRenderedPageBreak/>
        <w:t xml:space="preserve">RULES FOR AUTHORS </w:t>
      </w:r>
    </w:p>
    <w:p w:rsidR="00140BE6" w:rsidRPr="006D08FA" w:rsidRDefault="00140BE6" w:rsidP="00140BE6">
      <w:pPr>
        <w:rPr>
          <w:lang w:val="en-US"/>
        </w:rPr>
      </w:pPr>
    </w:p>
    <w:p w:rsidR="00140BE6" w:rsidRDefault="00040183" w:rsidP="00140BE6">
      <w:pPr>
        <w:ind w:firstLine="540"/>
        <w:jc w:val="both"/>
        <w:rPr>
          <w:lang w:val="en-US"/>
        </w:rPr>
      </w:pPr>
      <w:r>
        <w:rPr>
          <w:lang w:val="en-US"/>
        </w:rPr>
        <w:t>A</w:t>
      </w:r>
      <w:r w:rsidRPr="00040183">
        <w:rPr>
          <w:lang w:val="en-US"/>
        </w:rPr>
        <w:t xml:space="preserve"> </w:t>
      </w:r>
      <w:r>
        <w:rPr>
          <w:lang w:val="en-US"/>
        </w:rPr>
        <w:t>collection</w:t>
      </w:r>
      <w:r w:rsidRPr="00040183">
        <w:rPr>
          <w:lang w:val="en-US"/>
        </w:rPr>
        <w:t xml:space="preserve"> </w:t>
      </w:r>
      <w:r>
        <w:rPr>
          <w:lang w:val="en-US"/>
        </w:rPr>
        <w:t>of</w:t>
      </w:r>
      <w:r w:rsidRPr="00040183">
        <w:rPr>
          <w:lang w:val="en-US"/>
        </w:rPr>
        <w:t xml:space="preserve"> </w:t>
      </w:r>
      <w:r>
        <w:rPr>
          <w:lang w:val="en-US"/>
        </w:rPr>
        <w:t>material</w:t>
      </w:r>
      <w:r w:rsidR="00C2413F">
        <w:rPr>
          <w:lang w:val="en-US"/>
        </w:rPr>
        <w:t>s</w:t>
      </w:r>
      <w:r w:rsidRPr="00040183">
        <w:rPr>
          <w:lang w:val="en-US"/>
        </w:rPr>
        <w:t xml:space="preserve"> </w:t>
      </w:r>
      <w:r>
        <w:rPr>
          <w:lang w:val="en-US"/>
        </w:rPr>
        <w:t>will</w:t>
      </w:r>
      <w:r w:rsidRPr="00040183">
        <w:rPr>
          <w:lang w:val="en-US"/>
        </w:rPr>
        <w:t xml:space="preserve"> </w:t>
      </w:r>
      <w:r>
        <w:rPr>
          <w:lang w:val="en-US"/>
        </w:rPr>
        <w:t>be</w:t>
      </w:r>
      <w:r w:rsidRPr="00040183">
        <w:rPr>
          <w:lang w:val="en-US"/>
        </w:rPr>
        <w:t xml:space="preserve"> </w:t>
      </w:r>
      <w:r>
        <w:rPr>
          <w:lang w:val="en-US"/>
        </w:rPr>
        <w:t>published</w:t>
      </w:r>
      <w:r w:rsidRPr="00040183">
        <w:rPr>
          <w:lang w:val="en-US"/>
        </w:rPr>
        <w:t xml:space="preserve"> </w:t>
      </w:r>
      <w:r>
        <w:rPr>
          <w:lang w:val="en-US"/>
        </w:rPr>
        <w:t>following</w:t>
      </w:r>
      <w:r w:rsidRPr="00040183">
        <w:rPr>
          <w:lang w:val="en-US"/>
        </w:rPr>
        <w:t xml:space="preserve"> </w:t>
      </w:r>
      <w:r>
        <w:rPr>
          <w:lang w:val="en-US"/>
        </w:rPr>
        <w:t>the</w:t>
      </w:r>
      <w:r w:rsidRPr="00040183">
        <w:rPr>
          <w:lang w:val="en-US"/>
        </w:rPr>
        <w:t xml:space="preserve"> </w:t>
      </w:r>
      <w:r>
        <w:rPr>
          <w:lang w:val="en-US"/>
        </w:rPr>
        <w:t>results</w:t>
      </w:r>
      <w:r w:rsidRPr="00040183">
        <w:rPr>
          <w:lang w:val="en-US"/>
        </w:rPr>
        <w:t xml:space="preserve"> </w:t>
      </w:r>
      <w:r>
        <w:rPr>
          <w:lang w:val="en-US"/>
        </w:rPr>
        <w:t>of</w:t>
      </w:r>
      <w:r w:rsidRPr="00040183">
        <w:rPr>
          <w:lang w:val="en-US"/>
        </w:rPr>
        <w:t xml:space="preserve"> </w:t>
      </w:r>
      <w:r>
        <w:rPr>
          <w:lang w:val="en-US"/>
        </w:rPr>
        <w:t>the</w:t>
      </w:r>
      <w:r w:rsidRPr="00040183">
        <w:rPr>
          <w:lang w:val="en-US"/>
        </w:rPr>
        <w:t xml:space="preserve"> </w:t>
      </w:r>
      <w:r>
        <w:rPr>
          <w:lang w:val="en-US"/>
        </w:rPr>
        <w:t>conference. It</w:t>
      </w:r>
      <w:r w:rsidRPr="00040183">
        <w:rPr>
          <w:lang w:val="en-US"/>
        </w:rPr>
        <w:t xml:space="preserve"> </w:t>
      </w:r>
      <w:r>
        <w:rPr>
          <w:lang w:val="en-US"/>
        </w:rPr>
        <w:t>will</w:t>
      </w:r>
      <w:r w:rsidRPr="00040183">
        <w:rPr>
          <w:lang w:val="en-US"/>
        </w:rPr>
        <w:t xml:space="preserve"> </w:t>
      </w:r>
      <w:r>
        <w:rPr>
          <w:lang w:val="en-US"/>
        </w:rPr>
        <w:t>be</w:t>
      </w:r>
      <w:r w:rsidRPr="00040183">
        <w:rPr>
          <w:lang w:val="en-US"/>
        </w:rPr>
        <w:t xml:space="preserve"> </w:t>
      </w:r>
      <w:r>
        <w:rPr>
          <w:lang w:val="en-US"/>
        </w:rPr>
        <w:t>posted</w:t>
      </w:r>
      <w:r w:rsidRPr="00040183">
        <w:rPr>
          <w:lang w:val="en-US"/>
        </w:rPr>
        <w:t xml:space="preserve"> </w:t>
      </w:r>
      <w:r>
        <w:rPr>
          <w:lang w:val="en-US"/>
        </w:rPr>
        <w:t>on</w:t>
      </w:r>
      <w:r w:rsidRPr="00040183">
        <w:rPr>
          <w:lang w:val="en-US"/>
        </w:rPr>
        <w:t xml:space="preserve"> </w:t>
      </w:r>
      <w:r>
        <w:rPr>
          <w:lang w:val="en-US"/>
        </w:rPr>
        <w:t>the</w:t>
      </w:r>
      <w:r w:rsidRPr="00040183">
        <w:rPr>
          <w:lang w:val="en-US"/>
        </w:rPr>
        <w:t xml:space="preserve"> </w:t>
      </w:r>
      <w:r>
        <w:rPr>
          <w:lang w:val="en-US"/>
        </w:rPr>
        <w:t>website</w:t>
      </w:r>
      <w:r w:rsidRPr="00040183">
        <w:rPr>
          <w:lang w:val="en-US"/>
        </w:rPr>
        <w:t xml:space="preserve"> </w:t>
      </w:r>
      <w:r>
        <w:rPr>
          <w:lang w:val="en-US"/>
        </w:rPr>
        <w:t>of</w:t>
      </w:r>
      <w:r w:rsidRPr="00040183">
        <w:rPr>
          <w:lang w:val="en-US"/>
        </w:rPr>
        <w:t xml:space="preserve"> </w:t>
      </w:r>
      <w:r>
        <w:rPr>
          <w:lang w:val="en-US"/>
        </w:rPr>
        <w:t>KEEU</w:t>
      </w:r>
      <w:r w:rsidRPr="00040183">
        <w:rPr>
          <w:lang w:val="en-US"/>
        </w:rPr>
        <w:t xml:space="preserve"> </w:t>
      </w:r>
      <w:r>
        <w:rPr>
          <w:lang w:val="en-US"/>
        </w:rPr>
        <w:t>magazine</w:t>
      </w:r>
      <w:r w:rsidRPr="00040183">
        <w:rPr>
          <w:lang w:val="en-US"/>
        </w:rPr>
        <w:t xml:space="preserve"> “</w:t>
      </w:r>
      <w:r>
        <w:rPr>
          <w:lang w:val="kk-KZ"/>
        </w:rPr>
        <w:t>Наука</w:t>
      </w:r>
      <w:r w:rsidRPr="00040183">
        <w:rPr>
          <w:lang w:val="en-US"/>
        </w:rPr>
        <w:t>”</w:t>
      </w:r>
      <w:r>
        <w:rPr>
          <w:lang w:val="en-US"/>
        </w:rPr>
        <w:t xml:space="preserve"> </w:t>
      </w:r>
      <w:hyperlink r:id="rId9" w:history="1">
        <w:r w:rsidR="00140BE6" w:rsidRPr="00040183">
          <w:rPr>
            <w:rStyle w:val="a7"/>
            <w:b/>
            <w:color w:val="auto"/>
            <w:u w:val="none"/>
            <w:lang w:val="en-US"/>
          </w:rPr>
          <w:t>https://journal.kineu.kz/</w:t>
        </w:r>
      </w:hyperlink>
      <w:r w:rsidR="00140BE6" w:rsidRPr="00040183">
        <w:rPr>
          <w:lang w:val="en-US"/>
        </w:rPr>
        <w:t>.</w:t>
      </w:r>
    </w:p>
    <w:p w:rsidR="00040183" w:rsidRPr="00040183" w:rsidRDefault="00040183" w:rsidP="00140BE6">
      <w:pPr>
        <w:ind w:firstLine="540"/>
        <w:jc w:val="both"/>
        <w:rPr>
          <w:lang w:val="en-US"/>
        </w:rPr>
      </w:pPr>
      <w:r>
        <w:rPr>
          <w:lang w:val="en-US"/>
        </w:rPr>
        <w:t>Adhere to the following rules when designing your material.</w:t>
      </w:r>
    </w:p>
    <w:p w:rsidR="00140BE6" w:rsidRPr="00040183" w:rsidRDefault="00040183" w:rsidP="00140BE6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>A package of required documents for publication</w:t>
      </w:r>
      <w:r w:rsidR="00140BE6" w:rsidRPr="00040183">
        <w:rPr>
          <w:b/>
          <w:lang w:val="en-US"/>
        </w:rPr>
        <w:t>:</w:t>
      </w:r>
    </w:p>
    <w:p w:rsidR="00140BE6" w:rsidRPr="00040183" w:rsidRDefault="00040183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040183">
        <w:rPr>
          <w:lang w:val="en-US"/>
        </w:rPr>
        <w:t>•</w:t>
      </w:r>
      <w:r w:rsidRPr="00040183">
        <w:rPr>
          <w:lang w:val="en-US"/>
        </w:rPr>
        <w:tab/>
      </w:r>
      <w:r>
        <w:rPr>
          <w:lang w:val="en-US"/>
        </w:rPr>
        <w:t>Electronic version of the article</w:t>
      </w:r>
      <w:r w:rsidR="00140BE6" w:rsidRPr="00040183">
        <w:rPr>
          <w:lang w:val="en-US"/>
        </w:rPr>
        <w:t>;</w:t>
      </w:r>
    </w:p>
    <w:p w:rsidR="00140BE6" w:rsidRPr="002F4180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2F4180">
        <w:rPr>
          <w:lang w:val="en-US"/>
        </w:rPr>
        <w:t>•</w:t>
      </w:r>
      <w:r w:rsidRPr="002F4180">
        <w:rPr>
          <w:lang w:val="en-US"/>
        </w:rPr>
        <w:tab/>
      </w:r>
      <w:r w:rsidR="00674668">
        <w:rPr>
          <w:lang w:val="en-US"/>
        </w:rPr>
        <w:t xml:space="preserve">A </w:t>
      </w:r>
      <w:r w:rsidR="00040183">
        <w:rPr>
          <w:lang w:val="en-US"/>
        </w:rPr>
        <w:t xml:space="preserve">Copy of </w:t>
      </w:r>
      <w:r w:rsidR="00674668">
        <w:rPr>
          <w:lang w:val="en-US"/>
        </w:rPr>
        <w:t xml:space="preserve">the </w:t>
      </w:r>
      <w:r w:rsidR="00040183">
        <w:rPr>
          <w:lang w:val="en-US"/>
        </w:rPr>
        <w:t xml:space="preserve">receipt </w:t>
      </w:r>
      <w:r w:rsidR="002F4180">
        <w:rPr>
          <w:lang w:val="en-US"/>
        </w:rPr>
        <w:t xml:space="preserve">for </w:t>
      </w:r>
      <w:r w:rsidR="00674668">
        <w:rPr>
          <w:lang w:val="en-US"/>
        </w:rPr>
        <w:t xml:space="preserve">the </w:t>
      </w:r>
      <w:r w:rsidR="002F4180">
        <w:rPr>
          <w:lang w:val="en-US"/>
        </w:rPr>
        <w:t>publication fee</w:t>
      </w:r>
      <w:r w:rsidRPr="002F4180">
        <w:rPr>
          <w:lang w:val="en-US"/>
        </w:rPr>
        <w:t>;</w:t>
      </w:r>
    </w:p>
    <w:p w:rsidR="00140BE6" w:rsidRPr="002F4180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2F4180">
        <w:rPr>
          <w:lang w:val="en-US"/>
        </w:rPr>
        <w:t>•</w:t>
      </w:r>
      <w:r w:rsidRPr="002F4180">
        <w:rPr>
          <w:lang w:val="en-US"/>
        </w:rPr>
        <w:tab/>
      </w:r>
      <w:r w:rsidR="002F4180">
        <w:rPr>
          <w:lang w:val="en-US"/>
        </w:rPr>
        <w:t>An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accompanying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letter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with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the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title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of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the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article</w:t>
      </w:r>
      <w:r w:rsidR="002F4180" w:rsidRPr="002F4180">
        <w:rPr>
          <w:lang w:val="en-US"/>
        </w:rPr>
        <w:t xml:space="preserve">, </w:t>
      </w:r>
      <w:r w:rsidR="002F4180">
        <w:rPr>
          <w:lang w:val="en-US"/>
        </w:rPr>
        <w:t>full names of the authors</w:t>
      </w:r>
      <w:r w:rsidR="00D16CAA">
        <w:rPr>
          <w:lang w:val="en-US"/>
        </w:rPr>
        <w:t>,</w:t>
      </w:r>
      <w:r w:rsidR="002F4180">
        <w:rPr>
          <w:lang w:val="en-US"/>
        </w:rPr>
        <w:t xml:space="preserve"> and their data </w:t>
      </w:r>
      <w:r w:rsidR="002F4180" w:rsidRPr="002F4180">
        <w:rPr>
          <w:lang w:val="en-US"/>
        </w:rPr>
        <w:t>(</w:t>
      </w:r>
      <w:r w:rsidR="002F4180">
        <w:rPr>
          <w:lang w:val="en-US"/>
        </w:rPr>
        <w:t>address, phone number, e-mail, occupation</w:t>
      </w:r>
      <w:r w:rsidR="002F4180" w:rsidRPr="002F4180">
        <w:rPr>
          <w:lang w:val="en-US"/>
        </w:rPr>
        <w:t>)</w:t>
      </w:r>
      <w:r w:rsidRPr="002F4180">
        <w:rPr>
          <w:lang w:val="en-US"/>
        </w:rPr>
        <w:t xml:space="preserve">; </w:t>
      </w:r>
    </w:p>
    <w:p w:rsidR="00140BE6" w:rsidRPr="002F4180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2F4180">
        <w:rPr>
          <w:lang w:val="en-US"/>
        </w:rPr>
        <w:t>•</w:t>
      </w:r>
      <w:r w:rsidRPr="002F4180">
        <w:rPr>
          <w:lang w:val="en-US"/>
        </w:rPr>
        <w:tab/>
      </w:r>
      <w:r w:rsidR="002F4180">
        <w:rPr>
          <w:lang w:val="en-US"/>
        </w:rPr>
        <w:t>Review</w:t>
      </w:r>
      <w:r w:rsidRPr="002F4180">
        <w:rPr>
          <w:lang w:val="en-US"/>
        </w:rPr>
        <w:t xml:space="preserve"> (</w:t>
      </w:r>
      <w:r w:rsidR="002F4180">
        <w:rPr>
          <w:lang w:val="en-US"/>
        </w:rPr>
        <w:t>only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for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authors</w:t>
      </w:r>
      <w:r w:rsidR="002F4180" w:rsidRPr="002F4180">
        <w:rPr>
          <w:lang w:val="en-US"/>
        </w:rPr>
        <w:t xml:space="preserve"> </w:t>
      </w:r>
      <w:r w:rsidR="002F4180">
        <w:rPr>
          <w:lang w:val="en-US"/>
        </w:rPr>
        <w:t>without</w:t>
      </w:r>
      <w:r w:rsidR="002F4180" w:rsidRPr="002F4180">
        <w:rPr>
          <w:lang w:val="en-US"/>
        </w:rPr>
        <w:t xml:space="preserve"> academic degrees) signed by an external reviewer and </w:t>
      </w:r>
      <w:r w:rsidR="00152CA8">
        <w:rPr>
          <w:lang w:val="en-US"/>
        </w:rPr>
        <w:t>certified</w:t>
      </w:r>
      <w:r w:rsidR="002F4180" w:rsidRPr="002F4180">
        <w:rPr>
          <w:lang w:val="en-US"/>
        </w:rPr>
        <w:t xml:space="preserve"> by the HR department.</w:t>
      </w:r>
      <w:r w:rsidRPr="002F4180">
        <w:rPr>
          <w:lang w:val="en-US"/>
        </w:rPr>
        <w:t xml:space="preserve"> </w:t>
      </w:r>
    </w:p>
    <w:p w:rsidR="00140BE6" w:rsidRPr="006D08FA" w:rsidRDefault="00152CA8" w:rsidP="00140BE6">
      <w:pPr>
        <w:ind w:firstLine="709"/>
        <w:jc w:val="both"/>
        <w:rPr>
          <w:b/>
          <w:lang w:val="en-US"/>
        </w:rPr>
      </w:pPr>
      <w:r>
        <w:rPr>
          <w:b/>
          <w:lang w:val="en-US"/>
        </w:rPr>
        <w:t>Requirements</w:t>
      </w:r>
      <w:r w:rsidRPr="006D08FA">
        <w:rPr>
          <w:b/>
          <w:lang w:val="en-US"/>
        </w:rPr>
        <w:t xml:space="preserve"> </w:t>
      </w:r>
      <w:r>
        <w:rPr>
          <w:b/>
          <w:lang w:val="en-US"/>
        </w:rPr>
        <w:t>for</w:t>
      </w:r>
      <w:r w:rsidRPr="006D08FA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6D08FA">
        <w:rPr>
          <w:b/>
          <w:lang w:val="en-US"/>
        </w:rPr>
        <w:t xml:space="preserve"> </w:t>
      </w:r>
      <w:r>
        <w:rPr>
          <w:b/>
          <w:lang w:val="en-US"/>
        </w:rPr>
        <w:t>article</w:t>
      </w:r>
      <w:r w:rsidRPr="006D08FA">
        <w:rPr>
          <w:b/>
          <w:lang w:val="en-US"/>
        </w:rPr>
        <w:t xml:space="preserve"> </w:t>
      </w:r>
    </w:p>
    <w:p w:rsidR="00140BE6" w:rsidRPr="00152CA8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152CA8">
        <w:rPr>
          <w:lang w:val="en-US"/>
        </w:rPr>
        <w:t xml:space="preserve">1 </w:t>
      </w:r>
      <w:r w:rsidR="00152CA8">
        <w:rPr>
          <w:lang w:val="en-US"/>
        </w:rPr>
        <w:t>The</w:t>
      </w:r>
      <w:r w:rsidR="00152CA8" w:rsidRPr="00152CA8">
        <w:rPr>
          <w:lang w:val="en-US"/>
        </w:rPr>
        <w:t xml:space="preserve"> </w:t>
      </w:r>
      <w:r w:rsidR="00152CA8">
        <w:rPr>
          <w:lang w:val="en-US"/>
        </w:rPr>
        <w:t>article</w:t>
      </w:r>
      <w:r w:rsidR="00152CA8" w:rsidRPr="00152CA8">
        <w:rPr>
          <w:lang w:val="en-US"/>
        </w:rPr>
        <w:t xml:space="preserve"> </w:t>
      </w:r>
      <w:r w:rsidR="00152CA8">
        <w:rPr>
          <w:lang w:val="en-US"/>
        </w:rPr>
        <w:t>for</w:t>
      </w:r>
      <w:r w:rsidR="00152CA8" w:rsidRPr="00152CA8">
        <w:rPr>
          <w:lang w:val="en-US"/>
        </w:rPr>
        <w:t xml:space="preserve"> </w:t>
      </w:r>
      <w:r w:rsidR="00152CA8">
        <w:rPr>
          <w:lang w:val="en-US"/>
        </w:rPr>
        <w:t>publication</w:t>
      </w:r>
      <w:r w:rsidR="00152CA8" w:rsidRPr="00152CA8">
        <w:rPr>
          <w:lang w:val="en-US"/>
        </w:rPr>
        <w:t xml:space="preserve"> </w:t>
      </w:r>
      <w:r w:rsidR="00152CA8">
        <w:rPr>
          <w:lang w:val="en-US"/>
        </w:rPr>
        <w:t>is submitted electronically in Kazakh or Russian or English.</w:t>
      </w:r>
      <w:r w:rsidR="00152CA8" w:rsidRPr="00152CA8">
        <w:rPr>
          <w:lang w:val="en-US"/>
        </w:rPr>
        <w:t xml:space="preserve"> </w:t>
      </w:r>
    </w:p>
    <w:p w:rsidR="00140BE6" w:rsidRPr="00EC2568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152CA8">
        <w:rPr>
          <w:lang w:val="en-US"/>
        </w:rPr>
        <w:t xml:space="preserve">2 </w:t>
      </w:r>
      <w:r w:rsidR="00152CA8">
        <w:rPr>
          <w:lang w:val="en-US"/>
        </w:rPr>
        <w:t xml:space="preserve">The size of the article should not exceed 4-6 pages, the font of the text should be </w:t>
      </w:r>
      <w:r w:rsidR="00152CA8" w:rsidRPr="00152CA8">
        <w:rPr>
          <w:lang w:val="en-US"/>
        </w:rPr>
        <w:t>Times New Roman</w:t>
      </w:r>
      <w:r w:rsidR="00EC2568">
        <w:rPr>
          <w:lang w:val="en-US"/>
        </w:rPr>
        <w:t xml:space="preserve"> 14, using single spacing</w:t>
      </w:r>
      <w:r w:rsidR="00ED3525">
        <w:rPr>
          <w:lang w:val="en-US"/>
        </w:rPr>
        <w:t>,</w:t>
      </w:r>
      <w:r w:rsidR="00EC2568">
        <w:rPr>
          <w:lang w:val="en-US"/>
        </w:rPr>
        <w:t xml:space="preserve"> and margins on all sides should be 22mm.</w:t>
      </w:r>
    </w:p>
    <w:p w:rsidR="00140BE6" w:rsidRPr="006D08FA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EC2568">
        <w:rPr>
          <w:lang w:val="en-US"/>
        </w:rPr>
        <w:t xml:space="preserve">3 </w:t>
      </w:r>
      <w:r w:rsidR="00EC2568">
        <w:rPr>
          <w:lang w:val="en-US"/>
        </w:rPr>
        <w:t>All formulae in the text are numbered on the right side. The</w:t>
      </w:r>
      <w:r w:rsidR="00EC2568" w:rsidRPr="00EC2568">
        <w:rPr>
          <w:lang w:val="en-US"/>
        </w:rPr>
        <w:t xml:space="preserve"> </w:t>
      </w:r>
      <w:r w:rsidR="00EC2568">
        <w:rPr>
          <w:lang w:val="en-US"/>
        </w:rPr>
        <w:t>transcript of the symbols (signs) should be underneath formulae.</w:t>
      </w:r>
      <w:r w:rsidR="00EC2568" w:rsidRPr="00EC2568">
        <w:rPr>
          <w:lang w:val="en-US"/>
        </w:rPr>
        <w:t xml:space="preserve"> </w:t>
      </w:r>
    </w:p>
    <w:p w:rsidR="00140BE6" w:rsidRPr="00EC2568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EC2568">
        <w:rPr>
          <w:lang w:val="en-US"/>
        </w:rPr>
        <w:t xml:space="preserve">4 </w:t>
      </w:r>
      <w:r w:rsidR="00EC2568">
        <w:rPr>
          <w:lang w:val="en-US"/>
        </w:rPr>
        <w:t>References to literature in the text are indicated by Arabic numerals in square brackets.</w:t>
      </w:r>
      <w:r w:rsidRPr="00EC2568">
        <w:rPr>
          <w:lang w:val="en-US"/>
        </w:rPr>
        <w:t xml:space="preserve"> </w:t>
      </w:r>
    </w:p>
    <w:p w:rsidR="00140BE6" w:rsidRPr="00EC2568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EC2568">
        <w:rPr>
          <w:lang w:val="en-US"/>
        </w:rPr>
        <w:t xml:space="preserve">5 </w:t>
      </w:r>
      <w:r w:rsidR="00EC2568">
        <w:rPr>
          <w:lang w:val="en-US"/>
        </w:rPr>
        <w:t>Tabular references are placed under the table</w:t>
      </w:r>
      <w:r w:rsidRPr="00EC2568">
        <w:rPr>
          <w:lang w:val="en-US"/>
        </w:rPr>
        <w:t xml:space="preserve">. </w:t>
      </w:r>
    </w:p>
    <w:p w:rsidR="00F0009D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>
        <w:rPr>
          <w:lang w:val="kk-KZ"/>
        </w:rPr>
        <w:t xml:space="preserve">6 </w:t>
      </w:r>
      <w:r w:rsidR="00F0009D">
        <w:rPr>
          <w:lang w:val="en-US"/>
        </w:rPr>
        <w:t>A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cover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letter with the title of the article, full name of the authors and their data (</w:t>
      </w:r>
      <w:r w:rsidR="00F0009D" w:rsidRPr="00F0009D">
        <w:rPr>
          <w:lang w:val="en-US"/>
        </w:rPr>
        <w:t>address, phone number, e-mail, occupation</w:t>
      </w:r>
      <w:r w:rsidR="00F0009D">
        <w:rPr>
          <w:lang w:val="en-US"/>
        </w:rPr>
        <w:t>) should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accompany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the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article</w:t>
      </w:r>
      <w:r w:rsidR="00F0009D" w:rsidRPr="00F0009D">
        <w:rPr>
          <w:lang w:val="en-US"/>
        </w:rPr>
        <w:t xml:space="preserve"> </w:t>
      </w:r>
    </w:p>
    <w:p w:rsidR="00140BE6" w:rsidRPr="00F0009D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>
        <w:rPr>
          <w:lang w:val="kk-KZ"/>
        </w:rPr>
        <w:t>7</w:t>
      </w:r>
      <w:r w:rsidRPr="00F0009D">
        <w:rPr>
          <w:lang w:val="en-US"/>
        </w:rPr>
        <w:t xml:space="preserve"> </w:t>
      </w:r>
      <w:r w:rsidR="00F0009D">
        <w:rPr>
          <w:lang w:val="en-US"/>
        </w:rPr>
        <w:t>The following data must be included in the article</w:t>
      </w:r>
      <w:r w:rsidRPr="00F0009D">
        <w:rPr>
          <w:lang w:val="en-US"/>
        </w:rPr>
        <w:t>:</w:t>
      </w:r>
    </w:p>
    <w:p w:rsidR="00140BE6" w:rsidRPr="00F0009D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F0009D">
        <w:rPr>
          <w:lang w:val="en-US"/>
        </w:rPr>
        <w:t xml:space="preserve">- </w:t>
      </w:r>
      <w:r w:rsidR="00F0009D" w:rsidRPr="00F0009D">
        <w:rPr>
          <w:lang w:val="en-US"/>
        </w:rPr>
        <w:t>Code of State Categories Scientific and Technical Information</w:t>
      </w:r>
      <w:r w:rsidRPr="00F0009D">
        <w:rPr>
          <w:lang w:val="en-US"/>
        </w:rPr>
        <w:t xml:space="preserve">, </w:t>
      </w:r>
      <w:r w:rsidR="00F0009D">
        <w:rPr>
          <w:lang w:val="en-US"/>
        </w:rPr>
        <w:t>corresponding to the subject of the article</w:t>
      </w:r>
      <w:r w:rsidRPr="00F0009D">
        <w:rPr>
          <w:lang w:val="en-US"/>
        </w:rPr>
        <w:t>;</w:t>
      </w:r>
    </w:p>
    <w:p w:rsidR="00140BE6" w:rsidRPr="00F0009D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F0009D">
        <w:rPr>
          <w:lang w:val="en-US"/>
        </w:rPr>
        <w:t xml:space="preserve">- </w:t>
      </w:r>
      <w:r w:rsidR="00F0009D">
        <w:rPr>
          <w:lang w:val="en-US"/>
        </w:rPr>
        <w:t>the title of the article</w:t>
      </w:r>
      <w:r w:rsidRPr="00F0009D">
        <w:rPr>
          <w:lang w:val="en-US"/>
        </w:rPr>
        <w:t>;</w:t>
      </w:r>
    </w:p>
    <w:p w:rsidR="00140BE6" w:rsidRPr="00F0009D" w:rsidRDefault="00140BE6" w:rsidP="00F0009D">
      <w:pPr>
        <w:tabs>
          <w:tab w:val="left" w:pos="993"/>
        </w:tabs>
        <w:ind w:firstLine="709"/>
        <w:jc w:val="both"/>
        <w:rPr>
          <w:lang w:val="en-US"/>
        </w:rPr>
      </w:pPr>
      <w:r w:rsidRPr="00F0009D">
        <w:rPr>
          <w:lang w:val="en-US"/>
        </w:rPr>
        <w:t xml:space="preserve">- </w:t>
      </w:r>
      <w:r w:rsidR="00F0009D">
        <w:rPr>
          <w:lang w:val="en-US"/>
        </w:rPr>
        <w:t>sections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of</w:t>
      </w:r>
      <w:r w:rsidR="00F0009D" w:rsidRPr="00F0009D">
        <w:rPr>
          <w:lang w:val="en-US"/>
        </w:rPr>
        <w:t xml:space="preserve"> “</w:t>
      </w:r>
      <w:r w:rsidR="00F0009D">
        <w:rPr>
          <w:lang w:val="en-US"/>
        </w:rPr>
        <w:t>Introduction</w:t>
      </w:r>
      <w:r w:rsidR="00F0009D" w:rsidRPr="00F0009D">
        <w:rPr>
          <w:lang w:val="en-US"/>
        </w:rPr>
        <w:t>”, “</w:t>
      </w:r>
      <w:r w:rsidR="00F0009D">
        <w:rPr>
          <w:lang w:val="en-US"/>
        </w:rPr>
        <w:t>Object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and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methodology</w:t>
      </w:r>
      <w:r w:rsidR="00F0009D" w:rsidRPr="00F0009D">
        <w:rPr>
          <w:lang w:val="en-US"/>
        </w:rPr>
        <w:t xml:space="preserve">”, </w:t>
      </w:r>
      <w:r w:rsidR="00F0009D">
        <w:rPr>
          <w:lang w:val="en-US"/>
        </w:rPr>
        <w:t>Results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of</w:t>
      </w:r>
      <w:r w:rsidR="00F0009D" w:rsidRPr="00F0009D">
        <w:rPr>
          <w:lang w:val="en-US"/>
        </w:rPr>
        <w:t xml:space="preserve"> </w:t>
      </w:r>
      <w:r w:rsidR="00F0009D">
        <w:rPr>
          <w:lang w:val="en-US"/>
        </w:rPr>
        <w:t>research</w:t>
      </w:r>
      <w:r w:rsidR="00F0009D" w:rsidRPr="00F0009D">
        <w:rPr>
          <w:lang w:val="en-US"/>
        </w:rPr>
        <w:t>”, “</w:t>
      </w:r>
      <w:r w:rsidR="00F0009D">
        <w:rPr>
          <w:lang w:val="en-US"/>
        </w:rPr>
        <w:t>Conclusion”, “list of literature sources referred to by the author”.</w:t>
      </w:r>
      <w:r w:rsidR="00F0009D" w:rsidRPr="00F0009D">
        <w:rPr>
          <w:lang w:val="en-US"/>
        </w:rPr>
        <w:t xml:space="preserve"> </w:t>
      </w:r>
    </w:p>
    <w:p w:rsidR="00140BE6" w:rsidRPr="00733434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733434">
        <w:rPr>
          <w:lang w:val="en-US"/>
        </w:rPr>
        <w:t xml:space="preserve">- </w:t>
      </w:r>
      <w:r w:rsidR="00733434">
        <w:rPr>
          <w:lang w:val="en-US"/>
        </w:rPr>
        <w:t>Annotation on the relevance and novelty of the topic in three languages(Kazakh, Russian, English). Not more than 4-6 lines in each language</w:t>
      </w:r>
      <w:r w:rsidRPr="00733434">
        <w:rPr>
          <w:lang w:val="en-US"/>
        </w:rPr>
        <w:t>;</w:t>
      </w:r>
    </w:p>
    <w:p w:rsidR="00140BE6" w:rsidRPr="00733434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733434">
        <w:rPr>
          <w:lang w:val="en-US"/>
        </w:rPr>
        <w:t xml:space="preserve">- </w:t>
      </w:r>
      <w:r w:rsidR="00733434">
        <w:rPr>
          <w:lang w:val="en-US"/>
        </w:rPr>
        <w:t>Images</w:t>
      </w:r>
      <w:r w:rsidRPr="00733434">
        <w:rPr>
          <w:lang w:val="en-US"/>
        </w:rPr>
        <w:t xml:space="preserve"> (JPEG, GIF; </w:t>
      </w:r>
      <w:r w:rsidR="00733434">
        <w:rPr>
          <w:lang w:val="en-US"/>
        </w:rPr>
        <w:t>images made with the help of</w:t>
      </w:r>
      <w:r w:rsidRPr="00733434">
        <w:rPr>
          <w:lang w:val="en-US"/>
        </w:rPr>
        <w:t xml:space="preserve"> MSWord</w:t>
      </w:r>
      <w:r w:rsidR="00733434">
        <w:rPr>
          <w:lang w:val="en-US"/>
        </w:rPr>
        <w:t xml:space="preserve"> must be grouped together),</w:t>
      </w:r>
      <w:r w:rsidRPr="00733434">
        <w:rPr>
          <w:lang w:val="en-US"/>
        </w:rPr>
        <w:t xml:space="preserve"> </w:t>
      </w:r>
      <w:r w:rsidR="00733434">
        <w:rPr>
          <w:lang w:val="en-US"/>
        </w:rPr>
        <w:t xml:space="preserve">tables and formulas </w:t>
      </w:r>
      <w:r w:rsidRPr="00733434">
        <w:rPr>
          <w:lang w:val="en-US"/>
        </w:rPr>
        <w:t>(</w:t>
      </w:r>
      <w:r w:rsidR="00733434">
        <w:rPr>
          <w:lang w:val="en-US"/>
        </w:rPr>
        <w:t>made in</w:t>
      </w:r>
      <w:r w:rsidRPr="00733434">
        <w:rPr>
          <w:lang w:val="en-US"/>
        </w:rPr>
        <w:t xml:space="preserve"> Microsoft Equation) </w:t>
      </w:r>
      <w:r w:rsidR="00733434">
        <w:rPr>
          <w:lang w:val="en-US"/>
        </w:rPr>
        <w:t xml:space="preserve">are duplicated on a separate sheet. </w:t>
      </w:r>
    </w:p>
    <w:p w:rsidR="00140BE6" w:rsidRPr="00733434" w:rsidRDefault="00140BE6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733434">
        <w:rPr>
          <w:lang w:val="en-US"/>
        </w:rPr>
        <w:t xml:space="preserve">- </w:t>
      </w:r>
      <w:r w:rsidR="00733434">
        <w:rPr>
          <w:lang w:val="en-US"/>
        </w:rPr>
        <w:t>Key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words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on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the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content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of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the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 xml:space="preserve">article </w:t>
      </w:r>
      <w:r w:rsidRPr="00733434">
        <w:rPr>
          <w:lang w:val="en-US"/>
        </w:rPr>
        <w:t xml:space="preserve">(15-40 </w:t>
      </w:r>
      <w:r w:rsidR="00733434">
        <w:rPr>
          <w:lang w:val="en-US"/>
        </w:rPr>
        <w:t>word</w:t>
      </w:r>
      <w:r w:rsidR="00924C9D">
        <w:rPr>
          <w:lang w:val="en-US"/>
        </w:rPr>
        <w:t>s</w:t>
      </w:r>
      <w:r w:rsidR="00733434">
        <w:rPr>
          <w:lang w:val="en-US"/>
        </w:rPr>
        <w:t xml:space="preserve"> or phrases</w:t>
      </w:r>
      <w:r w:rsidRPr="00733434">
        <w:rPr>
          <w:lang w:val="en-US"/>
        </w:rPr>
        <w:t xml:space="preserve">). </w:t>
      </w:r>
      <w:r w:rsidR="00733434">
        <w:rPr>
          <w:lang w:val="en-US"/>
        </w:rPr>
        <w:t>Each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key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word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or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phrase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is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separated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from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the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others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by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a</w:t>
      </w:r>
      <w:r w:rsidR="00733434" w:rsidRPr="00733434">
        <w:rPr>
          <w:lang w:val="en-US"/>
        </w:rPr>
        <w:t xml:space="preserve"> </w:t>
      </w:r>
      <w:r w:rsidR="00733434">
        <w:rPr>
          <w:lang w:val="en-US"/>
        </w:rPr>
        <w:t>comma, in three languages (Kazakh, Russian, English)</w:t>
      </w:r>
      <w:r w:rsidRPr="00733434">
        <w:rPr>
          <w:lang w:val="en-US"/>
        </w:rPr>
        <w:t>;</w:t>
      </w:r>
    </w:p>
    <w:p w:rsidR="00140BE6" w:rsidRPr="0077032A" w:rsidRDefault="00733434" w:rsidP="00140BE6">
      <w:pPr>
        <w:tabs>
          <w:tab w:val="left" w:pos="993"/>
        </w:tabs>
        <w:ind w:firstLine="709"/>
        <w:jc w:val="both"/>
        <w:rPr>
          <w:lang w:val="en-US"/>
        </w:rPr>
      </w:pPr>
      <w:r w:rsidRPr="0077032A">
        <w:rPr>
          <w:lang w:val="en-US"/>
        </w:rPr>
        <w:t xml:space="preserve">- </w:t>
      </w:r>
      <w:r>
        <w:rPr>
          <w:lang w:val="en-US"/>
        </w:rPr>
        <w:t>Bibliographic</w:t>
      </w:r>
      <w:r w:rsidRPr="0077032A">
        <w:rPr>
          <w:lang w:val="en-US"/>
        </w:rPr>
        <w:t xml:space="preserve"> </w:t>
      </w:r>
      <w:r>
        <w:rPr>
          <w:lang w:val="en-US"/>
        </w:rPr>
        <w:t>list</w:t>
      </w:r>
      <w:r w:rsidRPr="0077032A">
        <w:rPr>
          <w:lang w:val="en-US"/>
        </w:rPr>
        <w:t xml:space="preserve"> </w:t>
      </w:r>
      <w:r>
        <w:rPr>
          <w:lang w:val="en-US"/>
        </w:rPr>
        <w:t>of</w:t>
      </w:r>
      <w:r w:rsidRPr="0077032A">
        <w:rPr>
          <w:lang w:val="en-US"/>
        </w:rPr>
        <w:t xml:space="preserve"> </w:t>
      </w:r>
      <w:r>
        <w:rPr>
          <w:lang w:val="en-US"/>
        </w:rPr>
        <w:t>literature</w:t>
      </w:r>
      <w:r w:rsidR="0077032A" w:rsidRPr="0077032A">
        <w:rPr>
          <w:lang w:val="en-US"/>
        </w:rPr>
        <w:t xml:space="preserve"> </w:t>
      </w:r>
      <w:r w:rsidR="00140BE6" w:rsidRPr="0077032A">
        <w:rPr>
          <w:lang w:val="en-US"/>
        </w:rPr>
        <w:t>(</w:t>
      </w:r>
      <w:r w:rsidR="0077032A">
        <w:rPr>
          <w:lang w:val="en-US"/>
        </w:rPr>
        <w:t xml:space="preserve">placed after the article and designed according to </w:t>
      </w:r>
      <w:r w:rsidR="00140BE6" w:rsidRPr="00C97CB5">
        <w:t>помещается</w:t>
      </w:r>
      <w:r w:rsidR="00140BE6" w:rsidRPr="0077032A">
        <w:rPr>
          <w:lang w:val="en-US"/>
        </w:rPr>
        <w:t xml:space="preserve"> </w:t>
      </w:r>
      <w:r w:rsidR="00140BE6" w:rsidRPr="00C97CB5">
        <w:t>после</w:t>
      </w:r>
      <w:r w:rsidR="00140BE6" w:rsidRPr="0077032A">
        <w:rPr>
          <w:lang w:val="en-US"/>
        </w:rPr>
        <w:t xml:space="preserve"> </w:t>
      </w:r>
      <w:r w:rsidR="00140BE6" w:rsidRPr="00C97CB5">
        <w:t>статьи</w:t>
      </w:r>
      <w:r w:rsidR="00140BE6" w:rsidRPr="0077032A">
        <w:rPr>
          <w:lang w:val="en-US"/>
        </w:rPr>
        <w:t xml:space="preserve"> </w:t>
      </w:r>
      <w:r w:rsidR="00140BE6" w:rsidRPr="00C97CB5">
        <w:t>и</w:t>
      </w:r>
      <w:r w:rsidR="00140BE6" w:rsidRPr="0077032A">
        <w:rPr>
          <w:lang w:val="en-US"/>
        </w:rPr>
        <w:t xml:space="preserve"> </w:t>
      </w:r>
      <w:r w:rsidR="00140BE6" w:rsidRPr="00C97CB5">
        <w:t>оформляется</w:t>
      </w:r>
      <w:r w:rsidR="00140BE6" w:rsidRPr="0077032A">
        <w:rPr>
          <w:lang w:val="en-US"/>
        </w:rPr>
        <w:t xml:space="preserve"> </w:t>
      </w:r>
      <w:r w:rsidR="00140BE6" w:rsidRPr="00C97CB5">
        <w:t>по</w:t>
      </w:r>
      <w:r w:rsidR="00140BE6" w:rsidRPr="0077032A">
        <w:rPr>
          <w:lang w:val="en-US"/>
        </w:rPr>
        <w:t xml:space="preserve"> </w:t>
      </w:r>
      <w:r w:rsidR="0077032A">
        <w:rPr>
          <w:lang w:val="en-US"/>
        </w:rPr>
        <w:t>GOST</w:t>
      </w:r>
      <w:r w:rsidR="00140BE6" w:rsidRPr="0077032A">
        <w:rPr>
          <w:lang w:val="en-US"/>
        </w:rPr>
        <w:t xml:space="preserve"> 7.1-2003. </w:t>
      </w:r>
      <w:r w:rsidR="0077032A">
        <w:rPr>
          <w:lang w:val="en-US"/>
        </w:rPr>
        <w:t>Bibliographic record</w:t>
      </w:r>
      <w:r w:rsidR="00140BE6" w:rsidRPr="0077032A">
        <w:rPr>
          <w:lang w:val="en-US"/>
        </w:rPr>
        <w:t xml:space="preserve">. </w:t>
      </w:r>
      <w:r w:rsidR="0077032A">
        <w:rPr>
          <w:lang w:val="en-US"/>
        </w:rPr>
        <w:t>Bibliographic description: General compilation requirements and rules.</w:t>
      </w:r>
    </w:p>
    <w:p w:rsidR="00140BE6" w:rsidRPr="0077032A" w:rsidRDefault="00140BE6" w:rsidP="00140BE6">
      <w:pPr>
        <w:rPr>
          <w:lang w:val="en-US"/>
        </w:rPr>
      </w:pPr>
    </w:p>
    <w:p w:rsidR="00140BE6" w:rsidRPr="0077032A" w:rsidRDefault="00B26BA3" w:rsidP="0077032A">
      <w:pPr>
        <w:shd w:val="clear" w:color="auto" w:fill="1F497D" w:themeFill="text2"/>
        <w:tabs>
          <w:tab w:val="left" w:pos="993"/>
        </w:tabs>
        <w:ind w:firstLine="709"/>
        <w:jc w:val="center"/>
        <w:rPr>
          <w:b/>
          <w:color w:val="FFFFFF" w:themeColor="background1"/>
          <w:shd w:val="clear" w:color="auto" w:fill="1F497D" w:themeFill="text2"/>
          <w:lang w:val="en-US"/>
        </w:rPr>
      </w:pPr>
      <w:r>
        <w:rPr>
          <w:b/>
          <w:color w:val="FFFFFF" w:themeColor="background1"/>
          <w:shd w:val="clear" w:color="auto" w:fill="1F497D" w:themeFill="text2"/>
          <w:lang w:val="en-US"/>
        </w:rPr>
        <w:t>GENERAL REQUIREMENTS FOR</w:t>
      </w:r>
      <w:r w:rsidR="0077032A" w:rsidRPr="00557DA0">
        <w:rPr>
          <w:b/>
          <w:color w:val="FFFFFF" w:themeColor="background1"/>
          <w:shd w:val="clear" w:color="auto" w:fill="1F497D" w:themeFill="text2"/>
          <w:lang w:val="en-US"/>
        </w:rPr>
        <w:t xml:space="preserve"> DISIGNING OF GRAPHICAL MATERIAL, TABLES, FORMULAS.</w:t>
      </w:r>
    </w:p>
    <w:p w:rsidR="00140BE6" w:rsidRPr="0077032A" w:rsidRDefault="00140BE6" w:rsidP="00140BE6">
      <w:pPr>
        <w:tabs>
          <w:tab w:val="left" w:pos="993"/>
        </w:tabs>
        <w:ind w:firstLine="709"/>
        <w:jc w:val="center"/>
        <w:rPr>
          <w:b/>
          <w:lang w:val="en-US"/>
        </w:rPr>
      </w:pPr>
    </w:p>
    <w:p w:rsidR="00140BE6" w:rsidRPr="006D08FA" w:rsidRDefault="00184A98" w:rsidP="00E95063">
      <w:pPr>
        <w:numPr>
          <w:ilvl w:val="0"/>
          <w:numId w:val="2"/>
        </w:numPr>
        <w:tabs>
          <w:tab w:val="clear" w:pos="720"/>
          <w:tab w:val="left" w:pos="180"/>
          <w:tab w:val="left" w:pos="360"/>
          <w:tab w:val="num" w:pos="567"/>
          <w:tab w:val="left" w:pos="993"/>
        </w:tabs>
        <w:ind w:left="0" w:firstLine="567"/>
        <w:jc w:val="both"/>
        <w:rPr>
          <w:lang w:val="en-US"/>
        </w:rPr>
      </w:pPr>
      <w:r w:rsidRPr="00184A98">
        <w:rPr>
          <w:lang w:val="en-US"/>
        </w:rPr>
        <w:t>G</w:t>
      </w:r>
      <w:r>
        <w:rPr>
          <w:lang w:val="en-US"/>
        </w:rPr>
        <w:t>raphic</w:t>
      </w:r>
      <w:r w:rsidRPr="00184A98">
        <w:rPr>
          <w:lang w:val="en-US"/>
        </w:rPr>
        <w:t xml:space="preserve"> material is placed immediately after the text</w:t>
      </w:r>
      <w:r w:rsidR="00E80A5C">
        <w:rPr>
          <w:lang w:val="en-US"/>
        </w:rPr>
        <w:t>,</w:t>
      </w:r>
      <w:r w:rsidRPr="00184A98">
        <w:rPr>
          <w:lang w:val="en-US"/>
        </w:rPr>
        <w:t xml:space="preserve"> where it is mentioned for the first time</w:t>
      </w:r>
      <w:r w:rsidR="0065317E">
        <w:rPr>
          <w:lang w:val="en-US"/>
        </w:rPr>
        <w:t>,</w:t>
      </w:r>
      <w:r w:rsidRPr="00184A98">
        <w:rPr>
          <w:lang w:val="en-US"/>
        </w:rPr>
        <w:t xml:space="preserve"> or on the next page. Any graphical material (drawi</w:t>
      </w:r>
      <w:r>
        <w:rPr>
          <w:lang w:val="en-US"/>
        </w:rPr>
        <w:t>ng, scheme, diagram, figure, etc</w:t>
      </w:r>
      <w:r w:rsidRPr="00184A98">
        <w:rPr>
          <w:lang w:val="en-US"/>
        </w:rPr>
        <w:t xml:space="preserve">.) is marked in the article with the word </w:t>
      </w:r>
      <w:r>
        <w:rPr>
          <w:b/>
          <w:lang w:val="en-US"/>
        </w:rPr>
        <w:t>“</w:t>
      </w:r>
      <w:r w:rsidRPr="00184A98">
        <w:rPr>
          <w:b/>
          <w:lang w:val="en-US"/>
        </w:rPr>
        <w:t>Image</w:t>
      </w:r>
      <w:r>
        <w:rPr>
          <w:b/>
          <w:lang w:val="en-US"/>
        </w:rPr>
        <w:t>”</w:t>
      </w:r>
      <w:r w:rsidRPr="00184A98">
        <w:rPr>
          <w:b/>
          <w:lang w:val="en-US"/>
        </w:rPr>
        <w:t xml:space="preserve"> </w:t>
      </w:r>
      <w:r w:rsidRPr="00184A98">
        <w:rPr>
          <w:lang w:val="en-US"/>
        </w:rPr>
        <w:t xml:space="preserve">in bold. The word </w:t>
      </w:r>
      <w:r>
        <w:rPr>
          <w:lang w:val="en-US"/>
        </w:rPr>
        <w:t>“Image”</w:t>
      </w:r>
      <w:r w:rsidRPr="00184A98">
        <w:rPr>
          <w:lang w:val="en-US"/>
        </w:rPr>
        <w:t xml:space="preserve"> and its nu</w:t>
      </w:r>
      <w:r>
        <w:rPr>
          <w:lang w:val="en-US"/>
        </w:rPr>
        <w:t>mber are given under the graphic</w:t>
      </w:r>
      <w:r w:rsidRPr="00184A98">
        <w:rPr>
          <w:lang w:val="en-US"/>
        </w:rPr>
        <w:t xml:space="preserve"> material, </w:t>
      </w:r>
      <w:r>
        <w:rPr>
          <w:lang w:val="en-US"/>
        </w:rPr>
        <w:t>placed horizontally in the center</w:t>
      </w:r>
      <w:r w:rsidRPr="00184A98">
        <w:rPr>
          <w:lang w:val="en-US"/>
        </w:rPr>
        <w:t xml:space="preserve">. If necessary, explanatory data, notes and </w:t>
      </w:r>
      <w:r w:rsidR="0065317E">
        <w:rPr>
          <w:lang w:val="en-US"/>
        </w:rPr>
        <w:t>reference</w:t>
      </w:r>
      <w:r w:rsidRPr="00184A98">
        <w:rPr>
          <w:lang w:val="en-US"/>
        </w:rPr>
        <w:t>s are also placed un</w:t>
      </w:r>
      <w:r>
        <w:rPr>
          <w:lang w:val="en-US"/>
        </w:rPr>
        <w:t>der the graphical material. In this c</w:t>
      </w:r>
      <w:r w:rsidRPr="00184A98">
        <w:rPr>
          <w:lang w:val="en-US"/>
        </w:rPr>
        <w:t>ase, the des</w:t>
      </w:r>
      <w:r>
        <w:rPr>
          <w:lang w:val="en-US"/>
        </w:rPr>
        <w:t>ignation and the name of the graphic</w:t>
      </w:r>
      <w:r w:rsidRPr="00184A98">
        <w:rPr>
          <w:lang w:val="en-US"/>
        </w:rPr>
        <w:t xml:space="preserve"> material should be placed after the explanatory data. Then</w:t>
      </w:r>
      <w:r>
        <w:rPr>
          <w:lang w:val="en-US"/>
        </w:rPr>
        <w:t xml:space="preserve"> its thematic name (separated by a dash) may be given.</w:t>
      </w:r>
      <w:r w:rsidRPr="00184A98">
        <w:rPr>
          <w:lang w:val="en-US"/>
        </w:rPr>
        <w:t xml:space="preserve"> Graphical material, ex</w:t>
      </w:r>
      <w:r>
        <w:rPr>
          <w:lang w:val="en-US"/>
        </w:rPr>
        <w:t>ce</w:t>
      </w:r>
      <w:r w:rsidRPr="00184A98">
        <w:rPr>
          <w:lang w:val="en-US"/>
        </w:rPr>
        <w:t xml:space="preserve">pt for the graphical material of </w:t>
      </w:r>
      <w:r>
        <w:rPr>
          <w:lang w:val="en-US"/>
        </w:rPr>
        <w:t xml:space="preserve">annexes, is numbered with Arabic numerals, </w:t>
      </w:r>
      <w:r w:rsidRPr="00184A98">
        <w:rPr>
          <w:lang w:val="en-US"/>
        </w:rPr>
        <w:t>giving these numbers after the</w:t>
      </w:r>
      <w:r>
        <w:rPr>
          <w:lang w:val="en-US"/>
        </w:rPr>
        <w:t xml:space="preserve"> word “Image”</w:t>
      </w:r>
      <w:r w:rsidRPr="00184A98">
        <w:rPr>
          <w:lang w:val="en-US"/>
        </w:rPr>
        <w:t xml:space="preserve">. If there is only one figure, it is </w:t>
      </w:r>
      <w:r w:rsidR="00E95063">
        <w:rPr>
          <w:lang w:val="en-US"/>
        </w:rPr>
        <w:t>indicated</w:t>
      </w:r>
      <w:r>
        <w:rPr>
          <w:lang w:val="en-US"/>
        </w:rPr>
        <w:t xml:space="preserve"> </w:t>
      </w:r>
      <w:r w:rsidR="00E95063">
        <w:rPr>
          <w:lang w:val="en-US"/>
        </w:rPr>
        <w:t xml:space="preserve">as </w:t>
      </w:r>
      <w:r w:rsidRPr="00184A98">
        <w:rPr>
          <w:b/>
          <w:lang w:val="en-US"/>
        </w:rPr>
        <w:t>“Image 1”</w:t>
      </w:r>
      <w:r w:rsidR="00140BE6" w:rsidRPr="00184A98">
        <w:rPr>
          <w:lang w:val="en-US"/>
        </w:rPr>
        <w:t xml:space="preserve">. </w:t>
      </w:r>
    </w:p>
    <w:p w:rsidR="00140BE6" w:rsidRPr="00D76B1D" w:rsidRDefault="00E95063" w:rsidP="00140BE6">
      <w:pPr>
        <w:numPr>
          <w:ilvl w:val="0"/>
          <w:numId w:val="2"/>
        </w:numPr>
        <w:tabs>
          <w:tab w:val="clear" w:pos="720"/>
          <w:tab w:val="num" w:pos="-142"/>
          <w:tab w:val="left" w:pos="180"/>
          <w:tab w:val="left" w:pos="360"/>
          <w:tab w:val="left" w:pos="993"/>
        </w:tabs>
        <w:ind w:left="0" w:firstLine="709"/>
        <w:jc w:val="both"/>
      </w:pPr>
      <w:r>
        <w:rPr>
          <w:lang w:val="en-US"/>
        </w:rPr>
        <w:t>The word “Table” is followed by the number of the table. In this case, a do</w:t>
      </w:r>
      <w:r w:rsidR="000146EC">
        <w:rPr>
          <w:lang w:val="en-US"/>
        </w:rPr>
        <w:t>t after the table number is not added</w:t>
      </w:r>
      <w:r>
        <w:rPr>
          <w:lang w:val="en-US"/>
        </w:rPr>
        <w:t xml:space="preserve">. If the brief description of table content is needed, the name of it is given, which is written with a capital letter above the table after its number, separated from it by a dash. In this case, a dot after the name of the table is not </w:t>
      </w:r>
      <w:r w:rsidR="000146EC">
        <w:rPr>
          <w:lang w:val="en-US"/>
        </w:rPr>
        <w:t>added</w:t>
      </w:r>
      <w:r>
        <w:rPr>
          <w:lang w:val="en-US"/>
        </w:rPr>
        <w:t>.</w:t>
      </w:r>
      <w:r w:rsidR="00140BE6" w:rsidRPr="00E95063">
        <w:rPr>
          <w:lang w:val="en-US"/>
        </w:rPr>
        <w:t xml:space="preserve"> </w:t>
      </w:r>
      <w:r>
        <w:rPr>
          <w:lang w:val="en-US"/>
        </w:rPr>
        <w:t>The</w:t>
      </w:r>
      <w:r w:rsidRPr="00E95063">
        <w:rPr>
          <w:lang w:val="en-US"/>
        </w:rPr>
        <w:t xml:space="preserve"> </w:t>
      </w:r>
      <w:r>
        <w:rPr>
          <w:lang w:val="en-US"/>
        </w:rPr>
        <w:t>designation</w:t>
      </w:r>
      <w:r w:rsidRPr="00E95063">
        <w:rPr>
          <w:lang w:val="en-US"/>
        </w:rPr>
        <w:t xml:space="preserve"> </w:t>
      </w:r>
      <w:r>
        <w:rPr>
          <w:lang w:val="en-US"/>
        </w:rPr>
        <w:t>and</w:t>
      </w:r>
      <w:r w:rsidRPr="00E95063">
        <w:rPr>
          <w:lang w:val="en-US"/>
        </w:rPr>
        <w:t xml:space="preserve"> </w:t>
      </w:r>
      <w:r>
        <w:rPr>
          <w:lang w:val="en-US"/>
        </w:rPr>
        <w:t>name</w:t>
      </w:r>
      <w:r w:rsidRPr="00E95063">
        <w:rPr>
          <w:lang w:val="en-US"/>
        </w:rPr>
        <w:t xml:space="preserve"> (</w:t>
      </w:r>
      <w:r>
        <w:rPr>
          <w:lang w:val="en-US"/>
        </w:rPr>
        <w:t>if</w:t>
      </w:r>
      <w:r w:rsidRPr="00E95063">
        <w:rPr>
          <w:lang w:val="en-US"/>
        </w:rPr>
        <w:t xml:space="preserve"> </w:t>
      </w:r>
      <w:r>
        <w:rPr>
          <w:lang w:val="en-US"/>
        </w:rPr>
        <w:t>there</w:t>
      </w:r>
      <w:r w:rsidRPr="00E95063">
        <w:rPr>
          <w:lang w:val="en-US"/>
        </w:rPr>
        <w:t xml:space="preserve"> </w:t>
      </w:r>
      <w:r>
        <w:rPr>
          <w:lang w:val="en-US"/>
        </w:rPr>
        <w:t>is</w:t>
      </w:r>
      <w:r w:rsidRPr="00E95063">
        <w:rPr>
          <w:lang w:val="en-US"/>
        </w:rPr>
        <w:t>)</w:t>
      </w:r>
      <w:r w:rsidR="0020728A">
        <w:rPr>
          <w:lang w:val="en-US"/>
        </w:rPr>
        <w:t xml:space="preserve"> should be placed in the cent</w:t>
      </w:r>
      <w:r>
        <w:rPr>
          <w:lang w:val="en-US"/>
        </w:rPr>
        <w:t>e</w:t>
      </w:r>
      <w:r w:rsidR="0020728A">
        <w:rPr>
          <w:lang w:val="en-US"/>
        </w:rPr>
        <w:t>r</w:t>
      </w:r>
      <w:r>
        <w:rPr>
          <w:lang w:val="en-US"/>
        </w:rPr>
        <w:t xml:space="preserve"> above</w:t>
      </w:r>
      <w:r w:rsidR="0020728A">
        <w:rPr>
          <w:lang w:val="en-US"/>
        </w:rPr>
        <w:t xml:space="preserve"> the table in bold. Tabular</w:t>
      </w:r>
      <w:r w:rsidR="0020728A" w:rsidRPr="0020728A">
        <w:t xml:space="preserve"> </w:t>
      </w:r>
      <w:r w:rsidR="0020728A">
        <w:rPr>
          <w:lang w:val="en-US"/>
        </w:rPr>
        <w:t>references</w:t>
      </w:r>
      <w:r w:rsidR="0020728A" w:rsidRPr="0020728A">
        <w:t xml:space="preserve"> </w:t>
      </w:r>
      <w:r w:rsidR="0020728A">
        <w:rPr>
          <w:lang w:val="en-US"/>
        </w:rPr>
        <w:t>should</w:t>
      </w:r>
      <w:r w:rsidR="0020728A" w:rsidRPr="0020728A">
        <w:t xml:space="preserve"> </w:t>
      </w:r>
      <w:r w:rsidR="0020728A">
        <w:rPr>
          <w:lang w:val="en-US"/>
        </w:rPr>
        <w:t>be</w:t>
      </w:r>
      <w:r w:rsidR="0020728A" w:rsidRPr="0020728A">
        <w:t xml:space="preserve"> </w:t>
      </w:r>
      <w:r w:rsidR="0020728A">
        <w:rPr>
          <w:lang w:val="en-US"/>
        </w:rPr>
        <w:t>placed</w:t>
      </w:r>
      <w:r w:rsidR="0020728A" w:rsidRPr="0020728A">
        <w:t xml:space="preserve"> </w:t>
      </w:r>
      <w:r w:rsidR="0020728A">
        <w:rPr>
          <w:lang w:val="en-US"/>
        </w:rPr>
        <w:t>under</w:t>
      </w:r>
      <w:r w:rsidR="0020728A" w:rsidRPr="0020728A">
        <w:t xml:space="preserve"> </w:t>
      </w:r>
      <w:r w:rsidR="0020728A">
        <w:rPr>
          <w:lang w:val="en-US"/>
        </w:rPr>
        <w:t>the</w:t>
      </w:r>
      <w:r w:rsidR="0020728A" w:rsidRPr="0020728A">
        <w:t xml:space="preserve"> </w:t>
      </w:r>
      <w:r w:rsidR="0020728A">
        <w:rPr>
          <w:lang w:val="en-US"/>
        </w:rPr>
        <w:t>table.</w:t>
      </w:r>
    </w:p>
    <w:p w:rsidR="00140BE6" w:rsidRPr="006D08FA" w:rsidRDefault="0020728A" w:rsidP="00140BE6">
      <w:pPr>
        <w:numPr>
          <w:ilvl w:val="0"/>
          <w:numId w:val="2"/>
        </w:numPr>
        <w:tabs>
          <w:tab w:val="clear" w:pos="720"/>
          <w:tab w:val="num" w:pos="142"/>
          <w:tab w:val="left" w:pos="993"/>
        </w:tabs>
        <w:ind w:left="0" w:firstLine="709"/>
        <w:rPr>
          <w:lang w:val="en-US"/>
        </w:rPr>
      </w:pPr>
      <w:r>
        <w:rPr>
          <w:lang w:val="en-US"/>
        </w:rPr>
        <w:lastRenderedPageBreak/>
        <w:t>Formulas</w:t>
      </w:r>
      <w:r w:rsidRPr="0020728A">
        <w:rPr>
          <w:lang w:val="en-US"/>
        </w:rPr>
        <w:t xml:space="preserve">, </w:t>
      </w:r>
      <w:r>
        <w:rPr>
          <w:lang w:val="en-US"/>
        </w:rPr>
        <w:t>except</w:t>
      </w:r>
      <w:r w:rsidRPr="0020728A">
        <w:rPr>
          <w:lang w:val="en-US"/>
        </w:rPr>
        <w:t xml:space="preserve"> </w:t>
      </w:r>
      <w:r>
        <w:rPr>
          <w:lang w:val="en-US"/>
        </w:rPr>
        <w:t>for</w:t>
      </w:r>
      <w:r w:rsidRPr="0020728A">
        <w:rPr>
          <w:lang w:val="en-US"/>
        </w:rPr>
        <w:t xml:space="preserve"> </w:t>
      </w:r>
      <w:r>
        <w:rPr>
          <w:lang w:val="en-US"/>
        </w:rPr>
        <w:t>those</w:t>
      </w:r>
      <w:r w:rsidRPr="0020728A">
        <w:rPr>
          <w:lang w:val="en-US"/>
        </w:rPr>
        <w:t xml:space="preserve"> </w:t>
      </w:r>
      <w:r>
        <w:rPr>
          <w:lang w:val="en-US"/>
        </w:rPr>
        <w:t>placed</w:t>
      </w:r>
      <w:r w:rsidRPr="0020728A">
        <w:rPr>
          <w:lang w:val="en-US"/>
        </w:rPr>
        <w:t xml:space="preserve"> </w:t>
      </w:r>
      <w:r>
        <w:rPr>
          <w:lang w:val="en-US"/>
        </w:rPr>
        <w:t>in</w:t>
      </w:r>
      <w:r w:rsidR="00967381">
        <w:rPr>
          <w:lang w:val="en-US"/>
        </w:rPr>
        <w:t xml:space="preserve"> the </w:t>
      </w:r>
      <w:r>
        <w:rPr>
          <w:lang w:val="en-US"/>
        </w:rPr>
        <w:t>annex</w:t>
      </w:r>
      <w:r w:rsidRPr="0020728A">
        <w:rPr>
          <w:lang w:val="en-US"/>
        </w:rPr>
        <w:t xml:space="preserve">, </w:t>
      </w:r>
      <w:r>
        <w:rPr>
          <w:lang w:val="en-US"/>
        </w:rPr>
        <w:t>tables</w:t>
      </w:r>
      <w:r w:rsidRPr="0020728A">
        <w:rPr>
          <w:lang w:val="en-US"/>
        </w:rPr>
        <w:t xml:space="preserve">, </w:t>
      </w:r>
      <w:r>
        <w:rPr>
          <w:lang w:val="en-US"/>
        </w:rPr>
        <w:t>and</w:t>
      </w:r>
      <w:r w:rsidRPr="0020728A">
        <w:rPr>
          <w:lang w:val="en-US"/>
        </w:rPr>
        <w:t xml:space="preserve"> </w:t>
      </w:r>
      <w:r>
        <w:rPr>
          <w:lang w:val="en-US"/>
        </w:rPr>
        <w:t>explanatory</w:t>
      </w:r>
      <w:r w:rsidRPr="0020728A">
        <w:rPr>
          <w:lang w:val="en-US"/>
        </w:rPr>
        <w:t xml:space="preserve"> </w:t>
      </w:r>
      <w:r>
        <w:rPr>
          <w:lang w:val="en-US"/>
        </w:rPr>
        <w:t>data</w:t>
      </w:r>
      <w:r w:rsidRPr="0020728A">
        <w:rPr>
          <w:lang w:val="en-US"/>
        </w:rPr>
        <w:t xml:space="preserve"> </w:t>
      </w:r>
      <w:r>
        <w:rPr>
          <w:lang w:val="en-US"/>
        </w:rPr>
        <w:t>to</w:t>
      </w:r>
      <w:r w:rsidRPr="0020728A">
        <w:rPr>
          <w:lang w:val="en-US"/>
        </w:rPr>
        <w:t xml:space="preserve"> </w:t>
      </w:r>
      <w:r>
        <w:rPr>
          <w:lang w:val="en-US"/>
        </w:rPr>
        <w:t>the</w:t>
      </w:r>
      <w:r w:rsidRPr="0020728A">
        <w:rPr>
          <w:lang w:val="en-US"/>
        </w:rPr>
        <w:t xml:space="preserve"> </w:t>
      </w:r>
      <w:r>
        <w:rPr>
          <w:lang w:val="en-US"/>
        </w:rPr>
        <w:t>graphical</w:t>
      </w:r>
      <w:r w:rsidRPr="0020728A">
        <w:rPr>
          <w:lang w:val="en-US"/>
        </w:rPr>
        <w:t xml:space="preserve"> </w:t>
      </w:r>
      <w:r>
        <w:rPr>
          <w:lang w:val="en-US"/>
        </w:rPr>
        <w:t>material</w:t>
      </w:r>
      <w:r w:rsidRPr="0020728A">
        <w:rPr>
          <w:lang w:val="en-US"/>
        </w:rPr>
        <w:t xml:space="preserve"> </w:t>
      </w:r>
      <w:r>
        <w:rPr>
          <w:lang w:val="en-US"/>
        </w:rPr>
        <w:t>are</w:t>
      </w:r>
      <w:r w:rsidRPr="0020728A">
        <w:rPr>
          <w:lang w:val="en-US"/>
        </w:rPr>
        <w:t xml:space="preserve"> </w:t>
      </w:r>
      <w:r>
        <w:rPr>
          <w:lang w:val="en-US"/>
        </w:rPr>
        <w:t>numbered</w:t>
      </w:r>
      <w:r w:rsidRPr="0020728A">
        <w:rPr>
          <w:lang w:val="en-US"/>
        </w:rPr>
        <w:t xml:space="preserve"> </w:t>
      </w:r>
      <w:r>
        <w:rPr>
          <w:lang w:val="en-US"/>
        </w:rPr>
        <w:t>in</w:t>
      </w:r>
      <w:r w:rsidRPr="0020728A">
        <w:rPr>
          <w:lang w:val="en-US"/>
        </w:rPr>
        <w:t xml:space="preserve"> </w:t>
      </w:r>
      <w:r>
        <w:rPr>
          <w:lang w:val="en-US"/>
        </w:rPr>
        <w:t>Arabic</w:t>
      </w:r>
      <w:r w:rsidRPr="0020728A">
        <w:rPr>
          <w:lang w:val="en-US"/>
        </w:rPr>
        <w:t xml:space="preserve"> </w:t>
      </w:r>
      <w:r>
        <w:rPr>
          <w:lang w:val="en-US"/>
        </w:rPr>
        <w:t>numerals</w:t>
      </w:r>
      <w:r w:rsidRPr="0020728A">
        <w:rPr>
          <w:lang w:val="en-US"/>
        </w:rPr>
        <w:t>.</w:t>
      </w:r>
      <w:r>
        <w:rPr>
          <w:lang w:val="en-US"/>
        </w:rPr>
        <w:t xml:space="preserve"> In this case, the number of the formula shall be written in parentheses at the same level</w:t>
      </w:r>
      <w:r w:rsidR="00E01111">
        <w:rPr>
          <w:lang w:val="en-US"/>
        </w:rPr>
        <w:t xml:space="preserve"> </w:t>
      </w:r>
      <w:r>
        <w:rPr>
          <w:lang w:val="en-US"/>
        </w:rPr>
        <w:t>to the right of the formula.</w:t>
      </w:r>
    </w:p>
    <w:p w:rsidR="00140BE6" w:rsidRPr="0020728A" w:rsidRDefault="0020728A" w:rsidP="00140BE6">
      <w:pPr>
        <w:tabs>
          <w:tab w:val="left" w:pos="180"/>
          <w:tab w:val="left" w:pos="360"/>
        </w:tabs>
        <w:ind w:firstLine="709"/>
        <w:jc w:val="both"/>
        <w:rPr>
          <w:b/>
          <w:lang w:val="en-US"/>
        </w:rPr>
      </w:pPr>
      <w:r>
        <w:rPr>
          <w:b/>
          <w:lang w:val="en-US"/>
        </w:rPr>
        <w:t>The</w:t>
      </w:r>
      <w:r w:rsidRPr="0020728A">
        <w:rPr>
          <w:b/>
          <w:lang w:val="en-US"/>
        </w:rPr>
        <w:t xml:space="preserve"> </w:t>
      </w:r>
      <w:r>
        <w:rPr>
          <w:b/>
          <w:lang w:val="en-US"/>
        </w:rPr>
        <w:t>authors</w:t>
      </w:r>
      <w:r w:rsidRPr="0020728A">
        <w:rPr>
          <w:b/>
          <w:lang w:val="en-US"/>
        </w:rPr>
        <w:t xml:space="preserve"> </w:t>
      </w:r>
      <w:r>
        <w:rPr>
          <w:b/>
          <w:lang w:val="en-US"/>
        </w:rPr>
        <w:t>are</w:t>
      </w:r>
      <w:r w:rsidRPr="0020728A">
        <w:rPr>
          <w:b/>
          <w:lang w:val="en-US"/>
        </w:rPr>
        <w:t xml:space="preserve"> </w:t>
      </w:r>
      <w:r>
        <w:rPr>
          <w:b/>
          <w:lang w:val="en-US"/>
        </w:rPr>
        <w:t>responsible for the content of the article.</w:t>
      </w:r>
    </w:p>
    <w:p w:rsidR="00140BE6" w:rsidRPr="006D08FA" w:rsidRDefault="0020728A" w:rsidP="00140BE6">
      <w:pPr>
        <w:tabs>
          <w:tab w:val="left" w:pos="993"/>
        </w:tabs>
        <w:ind w:firstLine="709"/>
        <w:rPr>
          <w:b/>
          <w:lang w:val="en-US"/>
        </w:rPr>
      </w:pPr>
      <w:r>
        <w:rPr>
          <w:b/>
          <w:lang w:val="en-US"/>
        </w:rPr>
        <w:t xml:space="preserve">Rejected articles are not sent to the authors. </w:t>
      </w:r>
    </w:p>
    <w:p w:rsidR="00140BE6" w:rsidRPr="00557DA0" w:rsidRDefault="0020728A" w:rsidP="00140BE6">
      <w:pPr>
        <w:tabs>
          <w:tab w:val="left" w:pos="993"/>
        </w:tabs>
        <w:ind w:firstLine="709"/>
        <w:jc w:val="both"/>
        <w:rPr>
          <w:b/>
          <w:lang w:val="en-US"/>
        </w:rPr>
      </w:pPr>
      <w:r>
        <w:rPr>
          <w:b/>
          <w:lang w:val="en-US"/>
        </w:rPr>
        <w:t>The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Editorial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Board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reserves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the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right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not</w:t>
      </w:r>
      <w:r w:rsidRPr="00557DA0">
        <w:rPr>
          <w:b/>
          <w:lang w:val="en-US"/>
        </w:rPr>
        <w:t xml:space="preserve"> </w:t>
      </w:r>
      <w:r>
        <w:rPr>
          <w:b/>
          <w:lang w:val="en-US"/>
        </w:rPr>
        <w:t>to</w:t>
      </w:r>
      <w:r w:rsidRPr="00557DA0">
        <w:rPr>
          <w:b/>
          <w:lang w:val="en-US"/>
        </w:rPr>
        <w:t xml:space="preserve"> </w:t>
      </w:r>
      <w:r w:rsidR="00557DA0">
        <w:rPr>
          <w:b/>
          <w:lang w:val="en-US"/>
        </w:rPr>
        <w:t>consider articles that do not adhere to the rules and requirements.</w:t>
      </w:r>
    </w:p>
    <w:p w:rsidR="00140BE6" w:rsidRPr="00557DA0" w:rsidRDefault="00967381" w:rsidP="00967381">
      <w:pPr>
        <w:tabs>
          <w:tab w:val="left" w:pos="3960"/>
        </w:tabs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140BE6" w:rsidRPr="00557DA0" w:rsidRDefault="00E01111" w:rsidP="00682B91">
      <w:pPr>
        <w:jc w:val="center"/>
        <w:rPr>
          <w:b/>
          <w:color w:val="FFFFFF" w:themeColor="background1"/>
          <w:shd w:val="clear" w:color="auto" w:fill="1F497D" w:themeFill="text2"/>
          <w:lang w:val="en-US"/>
        </w:rPr>
      </w:pPr>
      <w:r>
        <w:rPr>
          <w:b/>
          <w:color w:val="FFFFFF" w:themeColor="background1"/>
          <w:shd w:val="clear" w:color="auto" w:fill="1F497D" w:themeFill="text2"/>
          <w:lang w:val="en-US"/>
        </w:rPr>
        <w:t>CONFERENCE APPLICAT</w:t>
      </w:r>
      <w:r w:rsidR="00557DA0">
        <w:rPr>
          <w:b/>
          <w:color w:val="FFFFFF" w:themeColor="background1"/>
          <w:shd w:val="clear" w:color="auto" w:fill="1F497D" w:themeFill="text2"/>
          <w:lang w:val="en-US"/>
        </w:rPr>
        <w:t>ION FORM</w:t>
      </w:r>
    </w:p>
    <w:p w:rsidR="00140BE6" w:rsidRPr="00557DA0" w:rsidRDefault="00140BE6" w:rsidP="00140BE6">
      <w:pPr>
        <w:rPr>
          <w:color w:val="000000"/>
          <w:shd w:val="clear" w:color="auto" w:fill="FFFFFF"/>
          <w:lang w:val="en-US"/>
        </w:rPr>
      </w:pPr>
    </w:p>
    <w:p w:rsidR="00140BE6" w:rsidRPr="00557DA0" w:rsidRDefault="00557DA0" w:rsidP="00140BE6">
      <w:pPr>
        <w:ind w:left="284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Full name</w:t>
      </w:r>
      <w:r w:rsidR="00140BE6" w:rsidRPr="00557DA0">
        <w:rPr>
          <w:color w:val="000000"/>
          <w:shd w:val="clear" w:color="auto" w:fill="FFFFFF"/>
          <w:lang w:val="en-US"/>
        </w:rPr>
        <w:t> ______________________________________________________________________________ </w:t>
      </w:r>
      <w:r w:rsidR="00140BE6" w:rsidRPr="00557DA0">
        <w:rPr>
          <w:color w:val="000000"/>
          <w:lang w:val="en-US"/>
        </w:rPr>
        <w:br/>
      </w:r>
      <w:r w:rsidR="00140BE6" w:rsidRPr="00557DA0">
        <w:rPr>
          <w:color w:val="000000"/>
          <w:lang w:val="en-US"/>
        </w:rPr>
        <w:br/>
      </w:r>
      <w:r>
        <w:rPr>
          <w:color w:val="000000"/>
          <w:shd w:val="clear" w:color="auto" w:fill="FFFFFF"/>
          <w:lang w:val="en-US"/>
        </w:rPr>
        <w:t>Scientific degrees, academic title</w:t>
      </w:r>
      <w:r w:rsidR="00140BE6" w:rsidRPr="00557DA0">
        <w:rPr>
          <w:color w:val="000000"/>
          <w:shd w:val="clear" w:color="auto" w:fill="FFFFFF"/>
          <w:lang w:val="en-US"/>
        </w:rPr>
        <w:t>________________________________________________________</w:t>
      </w:r>
      <w:r w:rsidR="00140BE6" w:rsidRPr="00557DA0">
        <w:rPr>
          <w:color w:val="000000"/>
          <w:lang w:val="en-US"/>
        </w:rPr>
        <w:br/>
      </w:r>
      <w:r w:rsidR="00140BE6" w:rsidRPr="00557DA0">
        <w:rPr>
          <w:color w:val="000000"/>
          <w:lang w:val="en-US"/>
        </w:rPr>
        <w:br/>
      </w:r>
      <w:r>
        <w:rPr>
          <w:color w:val="000000"/>
          <w:shd w:val="clear" w:color="auto" w:fill="FFFFFF"/>
          <w:lang w:val="en-US"/>
        </w:rPr>
        <w:t>Occupation</w:t>
      </w:r>
      <w:r w:rsidR="00140BE6" w:rsidRPr="00557DA0">
        <w:rPr>
          <w:color w:val="000000"/>
          <w:shd w:val="clear" w:color="auto" w:fill="FFFFFF"/>
          <w:lang w:val="en-US"/>
        </w:rPr>
        <w:t>_____</w:t>
      </w:r>
      <w:r w:rsidR="00140BE6" w:rsidRPr="00557DA0">
        <w:rPr>
          <w:color w:val="000000"/>
          <w:lang w:val="en-US"/>
        </w:rPr>
        <w:t>_____________________________________________________________________</w:t>
      </w:r>
      <w:r w:rsidR="00140BE6" w:rsidRPr="00557DA0">
        <w:rPr>
          <w:color w:val="000000"/>
          <w:lang w:val="en-US"/>
        </w:rPr>
        <w:br/>
      </w:r>
    </w:p>
    <w:p w:rsidR="00140BE6" w:rsidRPr="00557DA0" w:rsidRDefault="00557DA0" w:rsidP="00140BE6">
      <w:pPr>
        <w:ind w:left="284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Organisation</w:t>
      </w:r>
      <w:r w:rsidR="00140BE6" w:rsidRPr="00557DA0">
        <w:rPr>
          <w:color w:val="000000"/>
          <w:shd w:val="clear" w:color="auto" w:fill="FFFFFF"/>
          <w:lang w:val="en-US"/>
        </w:rPr>
        <w:t> ________________________________________________________________________ </w:t>
      </w:r>
      <w:r w:rsidR="00140BE6" w:rsidRPr="00557DA0">
        <w:rPr>
          <w:color w:val="000000"/>
          <w:lang w:val="en-US"/>
        </w:rPr>
        <w:br/>
      </w:r>
    </w:p>
    <w:p w:rsidR="00140BE6" w:rsidRPr="00557DA0" w:rsidRDefault="00140BE6" w:rsidP="00140BE6">
      <w:pPr>
        <w:ind w:left="284"/>
        <w:rPr>
          <w:color w:val="000000"/>
          <w:lang w:val="en-US"/>
        </w:rPr>
      </w:pPr>
      <w:r w:rsidRPr="00557DA0">
        <w:rPr>
          <w:color w:val="000000"/>
          <w:shd w:val="clear" w:color="auto" w:fill="FFFFFF"/>
          <w:lang w:val="en-US"/>
        </w:rPr>
        <w:t>E-mail _________</w:t>
      </w:r>
      <w:r w:rsidRPr="00557DA0">
        <w:rPr>
          <w:color w:val="000000"/>
          <w:lang w:val="en-US"/>
        </w:rPr>
        <w:t>_____________________________________________________________________</w:t>
      </w:r>
    </w:p>
    <w:p w:rsidR="00140BE6" w:rsidRPr="00557DA0" w:rsidRDefault="00140BE6" w:rsidP="00140BE6">
      <w:pPr>
        <w:ind w:left="284"/>
        <w:rPr>
          <w:color w:val="000000"/>
          <w:shd w:val="clear" w:color="auto" w:fill="FFFFFF"/>
          <w:lang w:val="en-US"/>
        </w:rPr>
      </w:pPr>
      <w:r w:rsidRPr="00557DA0">
        <w:rPr>
          <w:color w:val="000000"/>
          <w:lang w:val="en-US"/>
        </w:rPr>
        <w:br/>
      </w:r>
      <w:r w:rsidR="00557DA0">
        <w:rPr>
          <w:color w:val="000000"/>
          <w:shd w:val="clear" w:color="auto" w:fill="FFFFFF"/>
          <w:lang w:val="en-US"/>
        </w:rPr>
        <w:t>The title of the article(s)</w:t>
      </w:r>
      <w:r w:rsidRPr="00557DA0">
        <w:rPr>
          <w:color w:val="000000"/>
          <w:shd w:val="clear" w:color="auto" w:fill="FFFFFF"/>
          <w:lang w:val="en-US"/>
        </w:rPr>
        <w:t xml:space="preserve"> __________________________________________________________________</w:t>
      </w:r>
      <w:r w:rsidRPr="00557DA0">
        <w:rPr>
          <w:color w:val="000000"/>
          <w:lang w:val="en-US"/>
        </w:rPr>
        <w:br/>
      </w:r>
      <w:r w:rsidRPr="00557DA0">
        <w:rPr>
          <w:color w:val="000000"/>
          <w:lang w:val="en-US"/>
        </w:rPr>
        <w:br/>
      </w:r>
      <w:r w:rsidR="00557DA0">
        <w:rPr>
          <w:color w:val="000000"/>
          <w:shd w:val="clear" w:color="auto" w:fill="FFFFFF"/>
          <w:lang w:val="en-US"/>
        </w:rPr>
        <w:t>The names of the section</w:t>
      </w:r>
      <w:r w:rsidRPr="00557DA0">
        <w:rPr>
          <w:color w:val="000000"/>
          <w:shd w:val="clear" w:color="auto" w:fill="FFFFFF"/>
          <w:lang w:val="en-US"/>
        </w:rPr>
        <w:t>(</w:t>
      </w:r>
      <w:r w:rsidR="00557DA0">
        <w:rPr>
          <w:color w:val="000000"/>
          <w:shd w:val="clear" w:color="auto" w:fill="FFFFFF"/>
          <w:lang w:val="en-US"/>
        </w:rPr>
        <w:t>s</w:t>
      </w:r>
      <w:r w:rsidRPr="00557DA0">
        <w:rPr>
          <w:color w:val="000000"/>
          <w:shd w:val="clear" w:color="auto" w:fill="FFFFFF"/>
          <w:lang w:val="en-US"/>
        </w:rPr>
        <w:t>)</w:t>
      </w:r>
      <w:r w:rsidRPr="00557DA0">
        <w:rPr>
          <w:color w:val="000000"/>
          <w:lang w:val="en-US"/>
        </w:rPr>
        <w:t>________</w:t>
      </w:r>
      <w:r w:rsidR="00557DA0">
        <w:rPr>
          <w:color w:val="000000"/>
          <w:lang w:val="en-US"/>
        </w:rPr>
        <w:t>_____</w:t>
      </w:r>
      <w:r w:rsidRPr="00557DA0">
        <w:rPr>
          <w:color w:val="000000"/>
          <w:lang w:val="en-US"/>
        </w:rPr>
        <w:t>___________________________________________________</w:t>
      </w:r>
      <w:r w:rsidRPr="00557DA0">
        <w:rPr>
          <w:color w:val="000000"/>
          <w:lang w:val="en-US"/>
        </w:rPr>
        <w:br/>
      </w:r>
    </w:p>
    <w:p w:rsidR="00514DD5" w:rsidRPr="00557DA0" w:rsidRDefault="00557DA0" w:rsidP="00140BE6">
      <w:pPr>
        <w:ind w:left="284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Participation format</w:t>
      </w:r>
      <w:r w:rsidR="00514DD5" w:rsidRPr="00557DA0">
        <w:rPr>
          <w:color w:val="000000"/>
          <w:shd w:val="clear" w:color="auto" w:fill="FFFFFF"/>
          <w:lang w:val="en-US"/>
        </w:rPr>
        <w:t xml:space="preserve"> (</w:t>
      </w:r>
      <w:r>
        <w:rPr>
          <w:color w:val="000000"/>
          <w:shd w:val="clear" w:color="auto" w:fill="FFFFFF"/>
          <w:lang w:val="en-US"/>
        </w:rPr>
        <w:t>offline/online</w:t>
      </w:r>
      <w:r w:rsidR="00514DD5" w:rsidRPr="00557DA0">
        <w:rPr>
          <w:color w:val="000000"/>
          <w:shd w:val="clear" w:color="auto" w:fill="FFFFFF"/>
          <w:lang w:val="en-US"/>
        </w:rPr>
        <w:t>)____________________________________________________</w:t>
      </w:r>
    </w:p>
    <w:p w:rsidR="00514DD5" w:rsidRPr="00557DA0" w:rsidRDefault="00514DD5" w:rsidP="00140BE6">
      <w:pPr>
        <w:ind w:left="284"/>
        <w:rPr>
          <w:color w:val="000000"/>
          <w:shd w:val="clear" w:color="auto" w:fill="FFFFFF"/>
          <w:lang w:val="en-US"/>
        </w:rPr>
      </w:pPr>
    </w:p>
    <w:p w:rsidR="00514DD5" w:rsidRPr="00557DA0" w:rsidRDefault="00557DA0" w:rsidP="00140BE6">
      <w:pPr>
        <w:ind w:left="284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Participation with or without a report</w:t>
      </w:r>
      <w:r w:rsidR="00514DD5" w:rsidRPr="00557DA0">
        <w:rPr>
          <w:color w:val="000000"/>
          <w:shd w:val="clear" w:color="auto" w:fill="FFFFFF"/>
          <w:lang w:val="en-US"/>
        </w:rPr>
        <w:t>_____________________________________________________</w:t>
      </w:r>
    </w:p>
    <w:p w:rsidR="00514DD5" w:rsidRPr="00557DA0" w:rsidRDefault="00514DD5" w:rsidP="00140BE6">
      <w:pPr>
        <w:ind w:left="284"/>
        <w:rPr>
          <w:color w:val="000000"/>
          <w:shd w:val="clear" w:color="auto" w:fill="FFFFFF"/>
          <w:lang w:val="en-US"/>
        </w:rPr>
      </w:pPr>
    </w:p>
    <w:p w:rsidR="00F8191A" w:rsidRPr="00557DA0" w:rsidRDefault="00557DA0" w:rsidP="00140BE6">
      <w:pPr>
        <w:rPr>
          <w:lang w:val="en-US"/>
        </w:rPr>
      </w:pPr>
      <w:r>
        <w:rPr>
          <w:color w:val="000000"/>
          <w:shd w:val="clear" w:color="auto" w:fill="FFFFFF"/>
          <w:lang w:val="en-US"/>
        </w:rPr>
        <w:t>Payment</w:t>
      </w:r>
      <w:r w:rsidRPr="00557DA0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information</w:t>
      </w:r>
      <w:r w:rsidR="00140BE6" w:rsidRPr="00557DA0">
        <w:rPr>
          <w:color w:val="000000"/>
          <w:shd w:val="clear" w:color="auto" w:fill="FFFFFF"/>
          <w:lang w:val="en-US"/>
        </w:rPr>
        <w:t>:</w:t>
      </w:r>
      <w:r w:rsidR="00140BE6" w:rsidRPr="00557DA0">
        <w:rPr>
          <w:color w:val="000000"/>
          <w:lang w:val="en-US"/>
        </w:rPr>
        <w:br/>
      </w:r>
      <w:r w:rsidR="00B0107E">
        <w:rPr>
          <w:color w:val="000000"/>
          <w:shd w:val="clear" w:color="auto" w:fill="FFFFFF"/>
          <w:lang w:val="en-US"/>
        </w:rPr>
        <w:t>Organiz</w:t>
      </w:r>
      <w:r>
        <w:rPr>
          <w:color w:val="000000"/>
          <w:shd w:val="clear" w:color="auto" w:fill="FFFFFF"/>
          <w:lang w:val="en-US"/>
        </w:rPr>
        <w:t>ation fee remitted by postal order  No</w:t>
      </w:r>
      <w:r w:rsidR="00140BE6" w:rsidRPr="00557DA0">
        <w:rPr>
          <w:color w:val="000000"/>
          <w:shd w:val="clear" w:color="auto" w:fill="FFFFFF"/>
          <w:lang w:val="en-US"/>
        </w:rPr>
        <w:t xml:space="preserve">____ </w:t>
      </w:r>
      <w:r>
        <w:rPr>
          <w:color w:val="000000"/>
          <w:shd w:val="clear" w:color="auto" w:fill="FFFFFF"/>
          <w:lang w:val="en-US"/>
        </w:rPr>
        <w:t xml:space="preserve">from </w:t>
      </w:r>
      <w:r w:rsidR="00140BE6" w:rsidRPr="00557DA0">
        <w:rPr>
          <w:color w:val="000000"/>
          <w:shd w:val="clear" w:color="auto" w:fill="FFFFFF"/>
          <w:lang w:val="en-US"/>
        </w:rPr>
        <w:t xml:space="preserve">«____» ___________ 20___ </w:t>
      </w:r>
    </w:p>
    <w:sectPr w:rsidR="00F8191A" w:rsidRPr="00557DA0" w:rsidSect="00595364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C50E5"/>
    <w:multiLevelType w:val="hybridMultilevel"/>
    <w:tmpl w:val="546AF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A3752A"/>
    <w:multiLevelType w:val="hybridMultilevel"/>
    <w:tmpl w:val="2C60A9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77030930">
    <w:abstractNumId w:val="1"/>
  </w:num>
  <w:num w:numId="2" w16cid:durableId="7557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680"/>
    <w:rsid w:val="000022EB"/>
    <w:rsid w:val="00002EB5"/>
    <w:rsid w:val="000146EC"/>
    <w:rsid w:val="00026CF2"/>
    <w:rsid w:val="00040183"/>
    <w:rsid w:val="00041F5F"/>
    <w:rsid w:val="0006102B"/>
    <w:rsid w:val="0007490F"/>
    <w:rsid w:val="00087BD4"/>
    <w:rsid w:val="000A5F39"/>
    <w:rsid w:val="000A750E"/>
    <w:rsid w:val="000B55B0"/>
    <w:rsid w:val="000D26AF"/>
    <w:rsid w:val="001022F0"/>
    <w:rsid w:val="00110B0F"/>
    <w:rsid w:val="00140BE6"/>
    <w:rsid w:val="00145035"/>
    <w:rsid w:val="00152CA8"/>
    <w:rsid w:val="001565A5"/>
    <w:rsid w:val="00170762"/>
    <w:rsid w:val="00181F57"/>
    <w:rsid w:val="00182EEF"/>
    <w:rsid w:val="00184A98"/>
    <w:rsid w:val="0018765D"/>
    <w:rsid w:val="001B09BF"/>
    <w:rsid w:val="001B271F"/>
    <w:rsid w:val="0020728A"/>
    <w:rsid w:val="0021341C"/>
    <w:rsid w:val="00226F34"/>
    <w:rsid w:val="002331AC"/>
    <w:rsid w:val="00245E1D"/>
    <w:rsid w:val="00245F90"/>
    <w:rsid w:val="002460CA"/>
    <w:rsid w:val="00246AE2"/>
    <w:rsid w:val="00247574"/>
    <w:rsid w:val="002679F7"/>
    <w:rsid w:val="00273B5F"/>
    <w:rsid w:val="00277F15"/>
    <w:rsid w:val="00277FBF"/>
    <w:rsid w:val="00296124"/>
    <w:rsid w:val="002A5FA2"/>
    <w:rsid w:val="002A68D3"/>
    <w:rsid w:val="002B46CF"/>
    <w:rsid w:val="002C4D3F"/>
    <w:rsid w:val="002C6116"/>
    <w:rsid w:val="002D439D"/>
    <w:rsid w:val="002D78EA"/>
    <w:rsid w:val="002E71C3"/>
    <w:rsid w:val="002F4180"/>
    <w:rsid w:val="00316416"/>
    <w:rsid w:val="00321A79"/>
    <w:rsid w:val="00333AF0"/>
    <w:rsid w:val="0033456D"/>
    <w:rsid w:val="0033689B"/>
    <w:rsid w:val="00337F6F"/>
    <w:rsid w:val="003418B0"/>
    <w:rsid w:val="00347DD2"/>
    <w:rsid w:val="003528EA"/>
    <w:rsid w:val="0035429B"/>
    <w:rsid w:val="00361F76"/>
    <w:rsid w:val="00370497"/>
    <w:rsid w:val="00373C6F"/>
    <w:rsid w:val="00383DCC"/>
    <w:rsid w:val="00384B9C"/>
    <w:rsid w:val="003968FD"/>
    <w:rsid w:val="003B42FD"/>
    <w:rsid w:val="003B79E0"/>
    <w:rsid w:val="003C55DC"/>
    <w:rsid w:val="003C5860"/>
    <w:rsid w:val="003D49FA"/>
    <w:rsid w:val="003D6859"/>
    <w:rsid w:val="003E20A0"/>
    <w:rsid w:val="003E3D91"/>
    <w:rsid w:val="003F3D34"/>
    <w:rsid w:val="004050DE"/>
    <w:rsid w:val="004154BE"/>
    <w:rsid w:val="00416374"/>
    <w:rsid w:val="004304D1"/>
    <w:rsid w:val="00434E57"/>
    <w:rsid w:val="00452B10"/>
    <w:rsid w:val="00452E51"/>
    <w:rsid w:val="0045619D"/>
    <w:rsid w:val="00473987"/>
    <w:rsid w:val="004766BB"/>
    <w:rsid w:val="00481C20"/>
    <w:rsid w:val="00481CD8"/>
    <w:rsid w:val="0048680D"/>
    <w:rsid w:val="004915D6"/>
    <w:rsid w:val="004B2667"/>
    <w:rsid w:val="004B5268"/>
    <w:rsid w:val="004C10ED"/>
    <w:rsid w:val="004C5AD6"/>
    <w:rsid w:val="004C799B"/>
    <w:rsid w:val="004D09EA"/>
    <w:rsid w:val="004E1A9E"/>
    <w:rsid w:val="004E1B95"/>
    <w:rsid w:val="0050336D"/>
    <w:rsid w:val="00513E4B"/>
    <w:rsid w:val="00514DD5"/>
    <w:rsid w:val="00533C8E"/>
    <w:rsid w:val="00540C8B"/>
    <w:rsid w:val="00551337"/>
    <w:rsid w:val="00551A74"/>
    <w:rsid w:val="00557DA0"/>
    <w:rsid w:val="00564A55"/>
    <w:rsid w:val="005876E9"/>
    <w:rsid w:val="00591C45"/>
    <w:rsid w:val="00595364"/>
    <w:rsid w:val="005A54F1"/>
    <w:rsid w:val="005B572D"/>
    <w:rsid w:val="005B5F0B"/>
    <w:rsid w:val="005E3DCE"/>
    <w:rsid w:val="005E4CE2"/>
    <w:rsid w:val="005F2F99"/>
    <w:rsid w:val="00616886"/>
    <w:rsid w:val="00631BA5"/>
    <w:rsid w:val="0065317E"/>
    <w:rsid w:val="00661624"/>
    <w:rsid w:val="00674668"/>
    <w:rsid w:val="00682B91"/>
    <w:rsid w:val="006842D7"/>
    <w:rsid w:val="00691AF3"/>
    <w:rsid w:val="006A15E4"/>
    <w:rsid w:val="006B169A"/>
    <w:rsid w:val="006B282F"/>
    <w:rsid w:val="006C7550"/>
    <w:rsid w:val="006D05F1"/>
    <w:rsid w:val="006D08FA"/>
    <w:rsid w:val="006D6524"/>
    <w:rsid w:val="006F0B3A"/>
    <w:rsid w:val="006F71DC"/>
    <w:rsid w:val="0070282A"/>
    <w:rsid w:val="00717A41"/>
    <w:rsid w:val="00721A12"/>
    <w:rsid w:val="00733434"/>
    <w:rsid w:val="0074572A"/>
    <w:rsid w:val="0075293B"/>
    <w:rsid w:val="007664AE"/>
    <w:rsid w:val="00766E55"/>
    <w:rsid w:val="0077032A"/>
    <w:rsid w:val="00777C05"/>
    <w:rsid w:val="007830A3"/>
    <w:rsid w:val="007834E0"/>
    <w:rsid w:val="00796847"/>
    <w:rsid w:val="007A18EB"/>
    <w:rsid w:val="007A2833"/>
    <w:rsid w:val="007D48F6"/>
    <w:rsid w:val="007E23A3"/>
    <w:rsid w:val="007E2D17"/>
    <w:rsid w:val="008006E7"/>
    <w:rsid w:val="00813693"/>
    <w:rsid w:val="00815CAE"/>
    <w:rsid w:val="008355FC"/>
    <w:rsid w:val="0083734A"/>
    <w:rsid w:val="008508CC"/>
    <w:rsid w:val="0088488D"/>
    <w:rsid w:val="008B3E7E"/>
    <w:rsid w:val="008C086F"/>
    <w:rsid w:val="008C452E"/>
    <w:rsid w:val="008D5F06"/>
    <w:rsid w:val="008D630B"/>
    <w:rsid w:val="008E0D3C"/>
    <w:rsid w:val="008E1584"/>
    <w:rsid w:val="008F29A7"/>
    <w:rsid w:val="008F493F"/>
    <w:rsid w:val="00903B01"/>
    <w:rsid w:val="00911B7A"/>
    <w:rsid w:val="00924C9D"/>
    <w:rsid w:val="00953E7A"/>
    <w:rsid w:val="00966D95"/>
    <w:rsid w:val="00967381"/>
    <w:rsid w:val="00981F5C"/>
    <w:rsid w:val="00983346"/>
    <w:rsid w:val="00985AF0"/>
    <w:rsid w:val="009874DB"/>
    <w:rsid w:val="00993A3E"/>
    <w:rsid w:val="00997097"/>
    <w:rsid w:val="009A177E"/>
    <w:rsid w:val="009A6E0F"/>
    <w:rsid w:val="009B7D7D"/>
    <w:rsid w:val="009C2286"/>
    <w:rsid w:val="009F36BC"/>
    <w:rsid w:val="00A11442"/>
    <w:rsid w:val="00A13D32"/>
    <w:rsid w:val="00A24396"/>
    <w:rsid w:val="00A2442D"/>
    <w:rsid w:val="00A25DCB"/>
    <w:rsid w:val="00A51D8A"/>
    <w:rsid w:val="00A662B7"/>
    <w:rsid w:val="00A7535A"/>
    <w:rsid w:val="00AA0EED"/>
    <w:rsid w:val="00AA4E27"/>
    <w:rsid w:val="00AB5B4B"/>
    <w:rsid w:val="00AD02AD"/>
    <w:rsid w:val="00AD4254"/>
    <w:rsid w:val="00AD72A6"/>
    <w:rsid w:val="00AE76D8"/>
    <w:rsid w:val="00AE7A5F"/>
    <w:rsid w:val="00AF2BD2"/>
    <w:rsid w:val="00AF5680"/>
    <w:rsid w:val="00B0107E"/>
    <w:rsid w:val="00B02346"/>
    <w:rsid w:val="00B0503E"/>
    <w:rsid w:val="00B26084"/>
    <w:rsid w:val="00B26BA3"/>
    <w:rsid w:val="00B26DAF"/>
    <w:rsid w:val="00B26DC9"/>
    <w:rsid w:val="00B6461B"/>
    <w:rsid w:val="00B67D09"/>
    <w:rsid w:val="00B86B15"/>
    <w:rsid w:val="00B91292"/>
    <w:rsid w:val="00BE1A5C"/>
    <w:rsid w:val="00BE2F15"/>
    <w:rsid w:val="00C02852"/>
    <w:rsid w:val="00C117FC"/>
    <w:rsid w:val="00C23B56"/>
    <w:rsid w:val="00C2413F"/>
    <w:rsid w:val="00C3125D"/>
    <w:rsid w:val="00C34BD7"/>
    <w:rsid w:val="00C43909"/>
    <w:rsid w:val="00C5688E"/>
    <w:rsid w:val="00C6504F"/>
    <w:rsid w:val="00C93948"/>
    <w:rsid w:val="00C97CB5"/>
    <w:rsid w:val="00C97CBD"/>
    <w:rsid w:val="00CD49C8"/>
    <w:rsid w:val="00CD4D61"/>
    <w:rsid w:val="00CD5D1F"/>
    <w:rsid w:val="00CE1151"/>
    <w:rsid w:val="00CE4CF1"/>
    <w:rsid w:val="00D03562"/>
    <w:rsid w:val="00D0466A"/>
    <w:rsid w:val="00D109CE"/>
    <w:rsid w:val="00D11640"/>
    <w:rsid w:val="00D15793"/>
    <w:rsid w:val="00D1650E"/>
    <w:rsid w:val="00D16CAA"/>
    <w:rsid w:val="00D32B87"/>
    <w:rsid w:val="00D332D5"/>
    <w:rsid w:val="00D53CFE"/>
    <w:rsid w:val="00D545F5"/>
    <w:rsid w:val="00D57D40"/>
    <w:rsid w:val="00D627C7"/>
    <w:rsid w:val="00D62C89"/>
    <w:rsid w:val="00D76B1D"/>
    <w:rsid w:val="00D82851"/>
    <w:rsid w:val="00D846A8"/>
    <w:rsid w:val="00D92106"/>
    <w:rsid w:val="00D94441"/>
    <w:rsid w:val="00D94790"/>
    <w:rsid w:val="00DB2C25"/>
    <w:rsid w:val="00DC1C3F"/>
    <w:rsid w:val="00DF00AD"/>
    <w:rsid w:val="00DF2AF2"/>
    <w:rsid w:val="00E01111"/>
    <w:rsid w:val="00E143A1"/>
    <w:rsid w:val="00E41CD7"/>
    <w:rsid w:val="00E425D6"/>
    <w:rsid w:val="00E454F0"/>
    <w:rsid w:val="00E53D64"/>
    <w:rsid w:val="00E61A7C"/>
    <w:rsid w:val="00E62A0B"/>
    <w:rsid w:val="00E62F9C"/>
    <w:rsid w:val="00E65BE0"/>
    <w:rsid w:val="00E80A5C"/>
    <w:rsid w:val="00E95063"/>
    <w:rsid w:val="00EC2568"/>
    <w:rsid w:val="00EC28D8"/>
    <w:rsid w:val="00EC53EE"/>
    <w:rsid w:val="00ED3525"/>
    <w:rsid w:val="00EE5797"/>
    <w:rsid w:val="00EF6289"/>
    <w:rsid w:val="00F0009D"/>
    <w:rsid w:val="00F02814"/>
    <w:rsid w:val="00F105EB"/>
    <w:rsid w:val="00F24086"/>
    <w:rsid w:val="00F266E1"/>
    <w:rsid w:val="00F35F63"/>
    <w:rsid w:val="00F5073D"/>
    <w:rsid w:val="00F609C2"/>
    <w:rsid w:val="00F75B1D"/>
    <w:rsid w:val="00F807A2"/>
    <w:rsid w:val="00F8191A"/>
    <w:rsid w:val="00F858CB"/>
    <w:rsid w:val="00F94012"/>
    <w:rsid w:val="00F96E07"/>
    <w:rsid w:val="00FA6BD5"/>
    <w:rsid w:val="00FB2C32"/>
    <w:rsid w:val="00FC394F"/>
    <w:rsid w:val="00FC4D26"/>
    <w:rsid w:val="00FE0A3D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C13B9-2133-294A-A67D-44E133C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6A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6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Таблица2"/>
    <w:rsid w:val="00D846A8"/>
    <w:pPr>
      <w:widowControl w:val="0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D846A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490F"/>
  </w:style>
  <w:style w:type="paragraph" w:customStyle="1" w:styleId="a6">
    <w:name w:val="Знак Знак Знак Знак Знак Знак Знак Знак Знак Знак Знак Знак Знак"/>
    <w:basedOn w:val="a"/>
    <w:autoRedefine/>
    <w:rsid w:val="00AF2BD2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bold">
    <w:name w:val="bold"/>
    <w:basedOn w:val="a0"/>
    <w:rsid w:val="006F71DC"/>
  </w:style>
  <w:style w:type="character" w:styleId="a7">
    <w:name w:val="Hyperlink"/>
    <w:basedOn w:val="a0"/>
    <w:uiPriority w:val="99"/>
    <w:unhideWhenUsed/>
    <w:rsid w:val="006F71D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79F7"/>
    <w:pPr>
      <w:ind w:left="720"/>
      <w:contextualSpacing/>
    </w:pPr>
  </w:style>
  <w:style w:type="character" w:styleId="a9">
    <w:name w:val="Strong"/>
    <w:basedOn w:val="a0"/>
    <w:uiPriority w:val="22"/>
    <w:qFormat/>
    <w:rsid w:val="00C97CB5"/>
    <w:rPr>
      <w:b/>
      <w:bCs/>
    </w:rPr>
  </w:style>
  <w:style w:type="table" w:styleId="aa">
    <w:name w:val="Table Grid"/>
    <w:basedOn w:val="a1"/>
    <w:uiPriority w:val="59"/>
    <w:rsid w:val="0018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.kineu.kz@mail.ru" TargetMode="External" /><Relationship Id="rId3" Type="http://schemas.openxmlformats.org/officeDocument/2006/relationships/styles" Target="styles.xml" /><Relationship Id="rId7" Type="http://schemas.openxmlformats.org/officeDocument/2006/relationships/hyperlink" Target="mailto:nauka.kineu.kz@mail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yperlink" Target="https://journal.kineu.kz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427F-0C4D-4416-A01D-466073F92F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Zhanat Jabassova</cp:lastModifiedBy>
  <cp:revision>2</cp:revision>
  <cp:lastPrinted>2021-09-01T06:32:00Z</cp:lastPrinted>
  <dcterms:created xsi:type="dcterms:W3CDTF">2023-09-07T06:58:00Z</dcterms:created>
  <dcterms:modified xsi:type="dcterms:W3CDTF">2023-09-07T06:58:00Z</dcterms:modified>
</cp:coreProperties>
</file>